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p w14:paraId="1AD080DB" w14:textId="77777777" w:rsidR="00F8082D" w:rsidRPr="00474E75" w:rsidRDefault="00A95DA6" w:rsidP="00FE536B">
      <w:pPr>
        <w:pStyle w:val="Title"/>
        <w:tabs>
          <w:tab w:val="left" w:pos="5595"/>
        </w:tabs>
      </w:pPr>
      <w:sdt>
        <w:sdtPr>
          <w:alias w:val="Title"/>
          <w:tag w:val=""/>
          <w:id w:val="951670767"/>
          <w:placeholder>
            <w:docPart w:val="31C46AB83C44407F843FC5CAD26B74F1"/>
          </w:placeholder>
          <w:dataBinding w:prefixMappings="xmlns:ns0='http://purl.org/dc/elements/1.1/' xmlns:ns1='http://schemas.openxmlformats.org/package/2006/metadata/core-properties' " w:xpath="/ns1:coreProperties[1]/ns0:title[1]" w:storeItemID="{6C3C8BC8-F283-45AE-878A-BAB7291924A1}"/>
          <w:text/>
        </w:sdtPr>
        <w:sdtEndPr/>
        <w:sdtContent>
          <w:r w:rsidR="00371421">
            <w:t>Site Master File</w:t>
          </w:r>
        </w:sdtContent>
      </w:sdt>
      <w:r w:rsidR="00FE536B" w:rsidRPr="00474E75">
        <w:tab/>
      </w:r>
    </w:p>
    <w:p w14:paraId="1AD080DC" w14:textId="77777777" w:rsidR="00F8082D" w:rsidRPr="00C41206" w:rsidRDefault="00F8082D" w:rsidP="00F8082D">
      <w:pPr>
        <w:rPr>
          <w:highlight w:val="yellow"/>
        </w:rPr>
      </w:pPr>
    </w:p>
    <w:p w14:paraId="1AD080DD" w14:textId="77777777" w:rsidR="00F8082D" w:rsidRPr="00C41206" w:rsidRDefault="00F8082D" w:rsidP="00F8082D">
      <w:pPr>
        <w:rPr>
          <w:highlight w:val="yellow"/>
        </w:rPr>
      </w:pPr>
    </w:p>
    <w:p w14:paraId="1AD080DE" w14:textId="77777777" w:rsidR="00F8082D" w:rsidRPr="00474E75" w:rsidRDefault="00F8082D" w:rsidP="00F8082D"/>
    <w:p w14:paraId="1AD080DF" w14:textId="77777777" w:rsidR="00F8082D" w:rsidRPr="00474E75" w:rsidRDefault="00F8082D" w:rsidP="00F8082D"/>
    <w:p w14:paraId="1AD080E0" w14:textId="77777777" w:rsidR="00F8082D" w:rsidRPr="00474E75" w:rsidRDefault="00F8082D" w:rsidP="00F8082D"/>
    <w:p w14:paraId="1AD080E1" w14:textId="77777777" w:rsidR="00F8082D" w:rsidRPr="00474E75" w:rsidRDefault="00A168B2" w:rsidP="00A168B2">
      <w:pPr>
        <w:tabs>
          <w:tab w:val="left" w:pos="6015"/>
        </w:tabs>
      </w:pPr>
      <w:r w:rsidRPr="00474E75">
        <w:tab/>
      </w:r>
    </w:p>
    <w:p w14:paraId="1AD080E2" w14:textId="77777777" w:rsidR="00F8082D" w:rsidRPr="00474E75" w:rsidRDefault="00F8082D" w:rsidP="00F8082D"/>
    <w:p w14:paraId="1AD080E3" w14:textId="77777777" w:rsidR="00F8082D" w:rsidRPr="00474E75" w:rsidRDefault="00F8082D" w:rsidP="00F8082D"/>
    <w:p w14:paraId="1AD080E4" w14:textId="77777777" w:rsidR="00AF665C" w:rsidRPr="00474E75" w:rsidRDefault="00AF665C" w:rsidP="00F8082D"/>
    <w:p w14:paraId="1AD080E5" w14:textId="77777777" w:rsidR="00AF665C" w:rsidRPr="00474E75" w:rsidRDefault="00AF665C" w:rsidP="00F8082D"/>
    <w:p w14:paraId="1AD080E6" w14:textId="77777777" w:rsidR="00AF665C" w:rsidRPr="00BB51C1" w:rsidRDefault="00AF665C" w:rsidP="00F8082D"/>
    <w:p w14:paraId="1AD080E7" w14:textId="77777777" w:rsidR="00F8082D" w:rsidRPr="00BB51C1" w:rsidRDefault="00F8082D" w:rsidP="00F8082D"/>
    <w:p w14:paraId="1AD080E8" w14:textId="77777777" w:rsidR="00F8082D" w:rsidRPr="00BB51C1" w:rsidRDefault="00F8082D" w:rsidP="00F8082D"/>
    <w:p w14:paraId="1AD080E9" w14:textId="77777777" w:rsidR="00F8082D" w:rsidRPr="00BB51C1" w:rsidRDefault="00F8082D" w:rsidP="00F8082D"/>
    <w:p w14:paraId="1AD080EA" w14:textId="77777777" w:rsidR="00F8082D" w:rsidRPr="00BB51C1" w:rsidRDefault="00F8082D" w:rsidP="00F8082D"/>
    <w:p w14:paraId="1AD080EB" w14:textId="77777777" w:rsidR="00F8082D" w:rsidRPr="00BB51C1" w:rsidRDefault="00F8082D" w:rsidP="00F8082D"/>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AF665C" w:rsidRPr="00BB51C1" w14:paraId="1AD080ED"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AD080EC" w14:textId="77777777" w:rsidR="00AF665C" w:rsidRPr="00BB51C1" w:rsidRDefault="00AF665C">
            <w:pPr>
              <w:pStyle w:val="Tableheadingleft"/>
              <w:rPr>
                <w:sz w:val="20"/>
              </w:rPr>
            </w:pPr>
            <w:r w:rsidRPr="00BB51C1">
              <w:t>Document information, authorship and approvals</w:t>
            </w:r>
          </w:p>
        </w:tc>
      </w:tr>
      <w:tr w:rsidR="00AF665C" w:rsidRPr="00BB51C1" w14:paraId="1AD080EF"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AD080EE" w14:textId="77777777" w:rsidR="00AF665C" w:rsidRPr="00BB51C1" w:rsidRDefault="00AF665C">
            <w:pPr>
              <w:pStyle w:val="Tableheadingleft"/>
            </w:pPr>
            <w:r w:rsidRPr="00BB51C1">
              <w:t>Author signs to confirm technical content</w:t>
            </w:r>
          </w:p>
        </w:tc>
      </w:tr>
      <w:tr w:rsidR="00AF665C" w:rsidRPr="00BB51C1" w14:paraId="1AD080F7"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1AD080F0" w14:textId="77777777" w:rsidR="00AF665C" w:rsidRPr="00BB51C1" w:rsidRDefault="00AF665C">
            <w:pPr>
              <w:pStyle w:val="Tabletextleft"/>
            </w:pPr>
            <w:r w:rsidRPr="00BB51C1">
              <w:t>Prepared by:</w:t>
            </w:r>
          </w:p>
          <w:p w14:paraId="1AD080F1" w14:textId="77777777" w:rsidR="00AF665C" w:rsidRPr="00BB51C1" w:rsidRDefault="00AF665C">
            <w:pPr>
              <w:pStyle w:val="Tabletextleft"/>
            </w:pPr>
          </w:p>
          <w:p w14:paraId="1AD080F2" w14:textId="77777777" w:rsidR="00AF665C" w:rsidRPr="00BB51C1"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AD080F3" w14:textId="77777777" w:rsidR="00AF665C" w:rsidRPr="00BB51C1" w:rsidRDefault="00AF665C">
            <w:pPr>
              <w:pStyle w:val="Tabletextleft"/>
            </w:pPr>
            <w:r w:rsidRPr="00BB51C1">
              <w:t>Job title:</w:t>
            </w:r>
          </w:p>
          <w:p w14:paraId="1AD080F4" w14:textId="77777777" w:rsidR="00AF665C" w:rsidRPr="00BB51C1"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AD080F5" w14:textId="77777777" w:rsidR="00AF665C" w:rsidRPr="00BB51C1" w:rsidRDefault="00AF665C">
            <w:pPr>
              <w:pStyle w:val="Tabletextleft"/>
            </w:pPr>
            <w:r w:rsidRPr="00BB51C1">
              <w:t>Signature:</w:t>
            </w:r>
          </w:p>
        </w:tc>
        <w:tc>
          <w:tcPr>
            <w:tcW w:w="1575" w:type="dxa"/>
            <w:tcBorders>
              <w:top w:val="single" w:sz="4" w:space="0" w:color="auto"/>
              <w:left w:val="single" w:sz="4" w:space="0" w:color="auto"/>
              <w:bottom w:val="single" w:sz="4" w:space="0" w:color="auto"/>
              <w:right w:val="single" w:sz="4" w:space="0" w:color="auto"/>
            </w:tcBorders>
            <w:hideMark/>
          </w:tcPr>
          <w:p w14:paraId="1AD080F6" w14:textId="77777777" w:rsidR="00AF665C" w:rsidRPr="00BB51C1" w:rsidRDefault="00AF665C">
            <w:pPr>
              <w:pStyle w:val="Tabletextleft"/>
            </w:pPr>
            <w:r w:rsidRPr="00BB51C1">
              <w:t>Date:</w:t>
            </w:r>
          </w:p>
        </w:tc>
      </w:tr>
      <w:tr w:rsidR="00AF665C" w:rsidRPr="00BB51C1" w14:paraId="1AD080F9"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AD080F8" w14:textId="77777777" w:rsidR="00AF665C" w:rsidRPr="00BB51C1" w:rsidRDefault="00AF665C">
            <w:pPr>
              <w:pStyle w:val="Tableheadingleft"/>
            </w:pPr>
            <w:r w:rsidRPr="00BB51C1">
              <w:t>Subject matter expert reviewer signs to confirm technical content</w:t>
            </w:r>
          </w:p>
        </w:tc>
      </w:tr>
      <w:tr w:rsidR="00AF665C" w:rsidRPr="00BB51C1" w14:paraId="1AD08101" w14:textId="77777777" w:rsidTr="00AF665C">
        <w:trPr>
          <w:cantSplit/>
        </w:trPr>
        <w:tc>
          <w:tcPr>
            <w:tcW w:w="2948" w:type="dxa"/>
            <w:tcBorders>
              <w:top w:val="single" w:sz="4" w:space="0" w:color="auto"/>
              <w:left w:val="single" w:sz="4" w:space="0" w:color="auto"/>
              <w:bottom w:val="single" w:sz="4" w:space="0" w:color="auto"/>
              <w:right w:val="single" w:sz="4" w:space="0" w:color="auto"/>
            </w:tcBorders>
          </w:tcPr>
          <w:p w14:paraId="1AD080FA" w14:textId="77777777" w:rsidR="00AF665C" w:rsidRPr="00BB51C1" w:rsidRDefault="00AF665C">
            <w:pPr>
              <w:pStyle w:val="Tabletextleft"/>
            </w:pPr>
            <w:r w:rsidRPr="00BB51C1">
              <w:t>Reviewed by:</w:t>
            </w:r>
          </w:p>
          <w:p w14:paraId="1AD080FB" w14:textId="77777777" w:rsidR="00AF665C" w:rsidRPr="00BB51C1" w:rsidRDefault="00AF665C">
            <w:pPr>
              <w:pStyle w:val="Tabletextleft"/>
            </w:pPr>
          </w:p>
          <w:p w14:paraId="1AD080FC" w14:textId="77777777" w:rsidR="00AF665C" w:rsidRPr="00BB51C1"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AD080FD" w14:textId="77777777" w:rsidR="00AF665C" w:rsidRPr="00BB51C1" w:rsidRDefault="00AF665C">
            <w:pPr>
              <w:pStyle w:val="Tabletextleft"/>
            </w:pPr>
            <w:r w:rsidRPr="00BB51C1">
              <w:t>Job title:</w:t>
            </w:r>
          </w:p>
          <w:p w14:paraId="1AD080FE" w14:textId="77777777" w:rsidR="00AF665C" w:rsidRPr="00BB51C1"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1AD080FF" w14:textId="77777777" w:rsidR="00AF665C" w:rsidRPr="00BB51C1" w:rsidRDefault="00AF665C">
            <w:pPr>
              <w:pStyle w:val="Tabletextleft"/>
            </w:pPr>
            <w:r w:rsidRPr="00BB51C1">
              <w:t>Signature:</w:t>
            </w:r>
          </w:p>
        </w:tc>
        <w:tc>
          <w:tcPr>
            <w:tcW w:w="1575" w:type="dxa"/>
            <w:tcBorders>
              <w:top w:val="single" w:sz="4" w:space="0" w:color="auto"/>
              <w:left w:val="single" w:sz="4" w:space="0" w:color="auto"/>
              <w:bottom w:val="single" w:sz="4" w:space="0" w:color="auto"/>
              <w:right w:val="single" w:sz="4" w:space="0" w:color="auto"/>
            </w:tcBorders>
            <w:hideMark/>
          </w:tcPr>
          <w:p w14:paraId="1AD08100" w14:textId="77777777" w:rsidR="00AF665C" w:rsidRPr="00BB51C1" w:rsidRDefault="00AF665C">
            <w:pPr>
              <w:pStyle w:val="Tabletextleft"/>
            </w:pPr>
            <w:r w:rsidRPr="00BB51C1">
              <w:t>Date:</w:t>
            </w:r>
          </w:p>
        </w:tc>
      </w:tr>
      <w:tr w:rsidR="00AF665C" w:rsidRPr="00BB51C1" w14:paraId="1AD08103" w14:textId="77777777" w:rsidTr="00AF665C">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AD08102" w14:textId="77777777" w:rsidR="00AF665C" w:rsidRPr="00BB51C1" w:rsidRDefault="00AF665C">
            <w:pPr>
              <w:pStyle w:val="Tableheadingleft"/>
            </w:pPr>
            <w:r w:rsidRPr="00BB51C1">
              <w:t>Quality representative signs to confirm document complies with quality management system</w:t>
            </w:r>
          </w:p>
        </w:tc>
      </w:tr>
      <w:tr w:rsidR="00AF665C" w:rsidRPr="00BB51C1" w14:paraId="1AD0810B" w14:textId="77777777" w:rsidTr="00AF665C">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1AD08104" w14:textId="77777777" w:rsidR="00AF665C" w:rsidRPr="00BB51C1" w:rsidRDefault="00AF665C">
            <w:pPr>
              <w:pStyle w:val="Tabletextleft"/>
            </w:pPr>
            <w:r w:rsidRPr="00BB51C1">
              <w:t>Authorised by:</w:t>
            </w:r>
          </w:p>
          <w:p w14:paraId="1AD08105" w14:textId="77777777" w:rsidR="00AF665C" w:rsidRPr="00BB51C1" w:rsidRDefault="00AF665C">
            <w:pPr>
              <w:pStyle w:val="Tabletextleft"/>
            </w:pPr>
          </w:p>
          <w:p w14:paraId="1AD08106" w14:textId="77777777" w:rsidR="00AF665C" w:rsidRPr="00BB51C1" w:rsidRDefault="00AF665C">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1AD08107" w14:textId="77777777" w:rsidR="00AF665C" w:rsidRPr="00BB51C1" w:rsidRDefault="00AF665C">
            <w:pPr>
              <w:pStyle w:val="Tabletextleft"/>
            </w:pPr>
            <w:r w:rsidRPr="00BB51C1">
              <w:t>Job title:</w:t>
            </w:r>
          </w:p>
          <w:p w14:paraId="1AD08108" w14:textId="77777777" w:rsidR="00AF665C" w:rsidRPr="00BB51C1" w:rsidRDefault="00AF665C">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1AD08109" w14:textId="77777777" w:rsidR="00AF665C" w:rsidRPr="00BB51C1" w:rsidRDefault="00AF665C">
            <w:pPr>
              <w:pStyle w:val="Tabletextleft"/>
            </w:pPr>
            <w:r w:rsidRPr="00BB51C1">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1AD0810A" w14:textId="77777777" w:rsidR="00AF665C" w:rsidRPr="00BB51C1" w:rsidRDefault="00AF665C">
            <w:pPr>
              <w:pStyle w:val="Tabletextleft"/>
            </w:pPr>
            <w:r w:rsidRPr="00BB51C1">
              <w:t>Date:</w:t>
            </w:r>
          </w:p>
        </w:tc>
      </w:tr>
    </w:tbl>
    <w:p w14:paraId="1AD0810C" w14:textId="3B166C38" w:rsidR="004C10BA" w:rsidRPr="00C41206" w:rsidRDefault="00F8082D" w:rsidP="00F8082D">
      <w:pPr>
        <w:pStyle w:val="Subtitle"/>
        <w:rPr>
          <w:highlight w:val="yellow"/>
        </w:rPr>
      </w:pPr>
      <w:r w:rsidRPr="00C41206">
        <w:rPr>
          <w:highlight w:val="yellow"/>
        </w:rPr>
        <w:br w:type="page"/>
      </w:r>
      <w:bookmarkStart w:id="1" w:name="_Toc235848835"/>
    </w:p>
    <w:p w14:paraId="1AD0810D" w14:textId="77777777" w:rsidR="00F8082D" w:rsidRPr="00C41206" w:rsidRDefault="00F8082D" w:rsidP="00F8082D">
      <w:pPr>
        <w:pStyle w:val="Subtitle"/>
      </w:pPr>
      <w:r w:rsidRPr="00C41206">
        <w:lastRenderedPageBreak/>
        <w:t>Table of Contents</w:t>
      </w:r>
      <w:bookmarkEnd w:id="1"/>
    </w:p>
    <w:p w14:paraId="7B198190" w14:textId="77777777" w:rsidR="002E2693" w:rsidRDefault="002E2693">
      <w:pPr>
        <w:pStyle w:val="TOC1"/>
        <w:rPr>
          <w:rFonts w:asciiTheme="minorHAnsi" w:eastAsiaTheme="minorEastAsia" w:hAnsiTheme="minorHAnsi" w:cstheme="minorBidi"/>
          <w:b w:val="0"/>
          <w:lang w:eastAsia="en-AU"/>
        </w:rPr>
      </w:pPr>
      <w:r>
        <w:rPr>
          <w:highlight w:val="yellow"/>
        </w:rPr>
        <w:fldChar w:fldCharType="begin"/>
      </w:r>
      <w:r>
        <w:rPr>
          <w:highlight w:val="yellow"/>
        </w:rPr>
        <w:instrText xml:space="preserve"> TOC \o "1-1" \h \z \u </w:instrText>
      </w:r>
      <w:r>
        <w:rPr>
          <w:highlight w:val="yellow"/>
        </w:rPr>
        <w:fldChar w:fldCharType="separate"/>
      </w:r>
      <w:hyperlink w:anchor="_Toc407024439" w:history="1">
        <w:r w:rsidRPr="00A62F3E">
          <w:rPr>
            <w:rStyle w:val="Hyperlink"/>
          </w:rPr>
          <w:t>1.</w:t>
        </w:r>
        <w:r>
          <w:rPr>
            <w:rFonts w:asciiTheme="minorHAnsi" w:eastAsiaTheme="minorEastAsia" w:hAnsiTheme="minorHAnsi" w:cstheme="minorBidi"/>
            <w:b w:val="0"/>
            <w:lang w:eastAsia="en-AU"/>
          </w:rPr>
          <w:tab/>
        </w:r>
        <w:r w:rsidRPr="00A62F3E">
          <w:rPr>
            <w:rStyle w:val="Hyperlink"/>
          </w:rPr>
          <w:t>General Information on the Manufacturer</w:t>
        </w:r>
        <w:r>
          <w:rPr>
            <w:webHidden/>
          </w:rPr>
          <w:tab/>
        </w:r>
        <w:r>
          <w:rPr>
            <w:webHidden/>
          </w:rPr>
          <w:fldChar w:fldCharType="begin"/>
        </w:r>
        <w:r>
          <w:rPr>
            <w:webHidden/>
          </w:rPr>
          <w:instrText xml:space="preserve"> PAGEREF _Toc407024439 \h </w:instrText>
        </w:r>
        <w:r>
          <w:rPr>
            <w:webHidden/>
          </w:rPr>
        </w:r>
        <w:r>
          <w:rPr>
            <w:webHidden/>
          </w:rPr>
          <w:fldChar w:fldCharType="separate"/>
        </w:r>
        <w:r>
          <w:rPr>
            <w:webHidden/>
          </w:rPr>
          <w:t>3</w:t>
        </w:r>
        <w:r>
          <w:rPr>
            <w:webHidden/>
          </w:rPr>
          <w:fldChar w:fldCharType="end"/>
        </w:r>
      </w:hyperlink>
    </w:p>
    <w:p w14:paraId="1C8C73FD" w14:textId="77777777" w:rsidR="002E2693" w:rsidRDefault="00A95DA6">
      <w:pPr>
        <w:pStyle w:val="TOC1"/>
        <w:rPr>
          <w:rFonts w:asciiTheme="minorHAnsi" w:eastAsiaTheme="minorEastAsia" w:hAnsiTheme="minorHAnsi" w:cstheme="minorBidi"/>
          <w:b w:val="0"/>
          <w:lang w:eastAsia="en-AU"/>
        </w:rPr>
      </w:pPr>
      <w:hyperlink w:anchor="_Toc407024440" w:history="1">
        <w:r w:rsidR="002E2693" w:rsidRPr="00A62F3E">
          <w:rPr>
            <w:rStyle w:val="Hyperlink"/>
          </w:rPr>
          <w:t>2.</w:t>
        </w:r>
        <w:r w:rsidR="002E2693">
          <w:rPr>
            <w:rFonts w:asciiTheme="minorHAnsi" w:eastAsiaTheme="minorEastAsia" w:hAnsiTheme="minorHAnsi" w:cstheme="minorBidi"/>
            <w:b w:val="0"/>
            <w:lang w:eastAsia="en-AU"/>
          </w:rPr>
          <w:tab/>
        </w:r>
        <w:r w:rsidR="002E2693" w:rsidRPr="00A62F3E">
          <w:rPr>
            <w:rStyle w:val="Hyperlink"/>
          </w:rPr>
          <w:t>Quality Management</w:t>
        </w:r>
        <w:r w:rsidR="002E2693">
          <w:rPr>
            <w:webHidden/>
          </w:rPr>
          <w:tab/>
        </w:r>
        <w:r w:rsidR="002E2693">
          <w:rPr>
            <w:webHidden/>
          </w:rPr>
          <w:fldChar w:fldCharType="begin"/>
        </w:r>
        <w:r w:rsidR="002E2693">
          <w:rPr>
            <w:webHidden/>
          </w:rPr>
          <w:instrText xml:space="preserve"> PAGEREF _Toc407024440 \h </w:instrText>
        </w:r>
        <w:r w:rsidR="002E2693">
          <w:rPr>
            <w:webHidden/>
          </w:rPr>
        </w:r>
        <w:r w:rsidR="002E2693">
          <w:rPr>
            <w:webHidden/>
          </w:rPr>
          <w:fldChar w:fldCharType="separate"/>
        </w:r>
        <w:r w:rsidR="002E2693">
          <w:rPr>
            <w:webHidden/>
          </w:rPr>
          <w:t>4</w:t>
        </w:r>
        <w:r w:rsidR="002E2693">
          <w:rPr>
            <w:webHidden/>
          </w:rPr>
          <w:fldChar w:fldCharType="end"/>
        </w:r>
      </w:hyperlink>
    </w:p>
    <w:p w14:paraId="534A825B" w14:textId="77777777" w:rsidR="002E2693" w:rsidRDefault="00A95DA6">
      <w:pPr>
        <w:pStyle w:val="TOC1"/>
        <w:rPr>
          <w:rFonts w:asciiTheme="minorHAnsi" w:eastAsiaTheme="minorEastAsia" w:hAnsiTheme="minorHAnsi" w:cstheme="minorBidi"/>
          <w:b w:val="0"/>
          <w:lang w:eastAsia="en-AU"/>
        </w:rPr>
      </w:pPr>
      <w:hyperlink w:anchor="_Toc407024441" w:history="1">
        <w:r w:rsidR="002E2693" w:rsidRPr="00A62F3E">
          <w:rPr>
            <w:rStyle w:val="Hyperlink"/>
          </w:rPr>
          <w:t>3.</w:t>
        </w:r>
        <w:r w:rsidR="002E2693">
          <w:rPr>
            <w:rFonts w:asciiTheme="minorHAnsi" w:eastAsiaTheme="minorEastAsia" w:hAnsiTheme="minorHAnsi" w:cstheme="minorBidi"/>
            <w:b w:val="0"/>
            <w:lang w:eastAsia="en-AU"/>
          </w:rPr>
          <w:tab/>
        </w:r>
        <w:r w:rsidR="002E2693" w:rsidRPr="00A62F3E">
          <w:rPr>
            <w:rStyle w:val="Hyperlink"/>
          </w:rPr>
          <w:t>Personnel</w:t>
        </w:r>
        <w:r w:rsidR="002E2693">
          <w:rPr>
            <w:webHidden/>
          </w:rPr>
          <w:tab/>
        </w:r>
        <w:r w:rsidR="002E2693">
          <w:rPr>
            <w:webHidden/>
          </w:rPr>
          <w:fldChar w:fldCharType="begin"/>
        </w:r>
        <w:r w:rsidR="002E2693">
          <w:rPr>
            <w:webHidden/>
          </w:rPr>
          <w:instrText xml:space="preserve"> PAGEREF _Toc407024441 \h </w:instrText>
        </w:r>
        <w:r w:rsidR="002E2693">
          <w:rPr>
            <w:webHidden/>
          </w:rPr>
        </w:r>
        <w:r w:rsidR="002E2693">
          <w:rPr>
            <w:webHidden/>
          </w:rPr>
          <w:fldChar w:fldCharType="separate"/>
        </w:r>
        <w:r w:rsidR="002E2693">
          <w:rPr>
            <w:webHidden/>
          </w:rPr>
          <w:t>5</w:t>
        </w:r>
        <w:r w:rsidR="002E2693">
          <w:rPr>
            <w:webHidden/>
          </w:rPr>
          <w:fldChar w:fldCharType="end"/>
        </w:r>
      </w:hyperlink>
    </w:p>
    <w:p w14:paraId="6C77C7E7" w14:textId="77777777" w:rsidR="002E2693" w:rsidRDefault="00A95DA6">
      <w:pPr>
        <w:pStyle w:val="TOC1"/>
        <w:rPr>
          <w:rFonts w:asciiTheme="minorHAnsi" w:eastAsiaTheme="minorEastAsia" w:hAnsiTheme="minorHAnsi" w:cstheme="minorBidi"/>
          <w:b w:val="0"/>
          <w:lang w:eastAsia="en-AU"/>
        </w:rPr>
      </w:pPr>
      <w:hyperlink w:anchor="_Toc407024442" w:history="1">
        <w:r w:rsidR="002E2693" w:rsidRPr="00A62F3E">
          <w:rPr>
            <w:rStyle w:val="Hyperlink"/>
          </w:rPr>
          <w:t>4.</w:t>
        </w:r>
        <w:r w:rsidR="002E2693">
          <w:rPr>
            <w:rFonts w:asciiTheme="minorHAnsi" w:eastAsiaTheme="minorEastAsia" w:hAnsiTheme="minorHAnsi" w:cstheme="minorBidi"/>
            <w:b w:val="0"/>
            <w:lang w:eastAsia="en-AU"/>
          </w:rPr>
          <w:tab/>
        </w:r>
        <w:r w:rsidR="002E2693" w:rsidRPr="00A62F3E">
          <w:rPr>
            <w:rStyle w:val="Hyperlink"/>
          </w:rPr>
          <w:t>Premises and equipment</w:t>
        </w:r>
        <w:r w:rsidR="002E2693">
          <w:rPr>
            <w:webHidden/>
          </w:rPr>
          <w:tab/>
        </w:r>
        <w:r w:rsidR="002E2693">
          <w:rPr>
            <w:webHidden/>
          </w:rPr>
          <w:fldChar w:fldCharType="begin"/>
        </w:r>
        <w:r w:rsidR="002E2693">
          <w:rPr>
            <w:webHidden/>
          </w:rPr>
          <w:instrText xml:space="preserve"> PAGEREF _Toc407024442 \h </w:instrText>
        </w:r>
        <w:r w:rsidR="002E2693">
          <w:rPr>
            <w:webHidden/>
          </w:rPr>
        </w:r>
        <w:r w:rsidR="002E2693">
          <w:rPr>
            <w:webHidden/>
          </w:rPr>
          <w:fldChar w:fldCharType="separate"/>
        </w:r>
        <w:r w:rsidR="002E2693">
          <w:rPr>
            <w:webHidden/>
          </w:rPr>
          <w:t>5</w:t>
        </w:r>
        <w:r w:rsidR="002E2693">
          <w:rPr>
            <w:webHidden/>
          </w:rPr>
          <w:fldChar w:fldCharType="end"/>
        </w:r>
      </w:hyperlink>
    </w:p>
    <w:p w14:paraId="4A3CE9DF" w14:textId="77777777" w:rsidR="002E2693" w:rsidRDefault="00A95DA6">
      <w:pPr>
        <w:pStyle w:val="TOC1"/>
        <w:rPr>
          <w:rFonts w:asciiTheme="minorHAnsi" w:eastAsiaTheme="minorEastAsia" w:hAnsiTheme="minorHAnsi" w:cstheme="minorBidi"/>
          <w:b w:val="0"/>
          <w:lang w:eastAsia="en-AU"/>
        </w:rPr>
      </w:pPr>
      <w:hyperlink w:anchor="_Toc407024443" w:history="1">
        <w:r w:rsidR="002E2693" w:rsidRPr="00A62F3E">
          <w:rPr>
            <w:rStyle w:val="Hyperlink"/>
          </w:rPr>
          <w:t>5.</w:t>
        </w:r>
        <w:r w:rsidR="002E2693">
          <w:rPr>
            <w:rFonts w:asciiTheme="minorHAnsi" w:eastAsiaTheme="minorEastAsia" w:hAnsiTheme="minorHAnsi" w:cstheme="minorBidi"/>
            <w:b w:val="0"/>
            <w:lang w:eastAsia="en-AU"/>
          </w:rPr>
          <w:tab/>
        </w:r>
        <w:r w:rsidR="002E2693" w:rsidRPr="00A62F3E">
          <w:rPr>
            <w:rStyle w:val="Hyperlink"/>
          </w:rPr>
          <w:t>Documentation</w:t>
        </w:r>
        <w:r w:rsidR="002E2693">
          <w:rPr>
            <w:webHidden/>
          </w:rPr>
          <w:tab/>
        </w:r>
        <w:r w:rsidR="002E2693">
          <w:rPr>
            <w:webHidden/>
          </w:rPr>
          <w:fldChar w:fldCharType="begin"/>
        </w:r>
        <w:r w:rsidR="002E2693">
          <w:rPr>
            <w:webHidden/>
          </w:rPr>
          <w:instrText xml:space="preserve"> PAGEREF _Toc407024443 \h </w:instrText>
        </w:r>
        <w:r w:rsidR="002E2693">
          <w:rPr>
            <w:webHidden/>
          </w:rPr>
        </w:r>
        <w:r w:rsidR="002E2693">
          <w:rPr>
            <w:webHidden/>
          </w:rPr>
          <w:fldChar w:fldCharType="separate"/>
        </w:r>
        <w:r w:rsidR="002E2693">
          <w:rPr>
            <w:webHidden/>
          </w:rPr>
          <w:t>6</w:t>
        </w:r>
        <w:r w:rsidR="002E2693">
          <w:rPr>
            <w:webHidden/>
          </w:rPr>
          <w:fldChar w:fldCharType="end"/>
        </w:r>
      </w:hyperlink>
    </w:p>
    <w:p w14:paraId="1DE4DAB8" w14:textId="77777777" w:rsidR="002E2693" w:rsidRDefault="00A95DA6">
      <w:pPr>
        <w:pStyle w:val="TOC1"/>
        <w:rPr>
          <w:rFonts w:asciiTheme="minorHAnsi" w:eastAsiaTheme="minorEastAsia" w:hAnsiTheme="minorHAnsi" w:cstheme="minorBidi"/>
          <w:b w:val="0"/>
          <w:lang w:eastAsia="en-AU"/>
        </w:rPr>
      </w:pPr>
      <w:hyperlink w:anchor="_Toc407024444" w:history="1">
        <w:r w:rsidR="002E2693" w:rsidRPr="00A62F3E">
          <w:rPr>
            <w:rStyle w:val="Hyperlink"/>
          </w:rPr>
          <w:t>6.</w:t>
        </w:r>
        <w:r w:rsidR="002E2693">
          <w:rPr>
            <w:rFonts w:asciiTheme="minorHAnsi" w:eastAsiaTheme="minorEastAsia" w:hAnsiTheme="minorHAnsi" w:cstheme="minorBidi"/>
            <w:b w:val="0"/>
            <w:lang w:eastAsia="en-AU"/>
          </w:rPr>
          <w:tab/>
        </w:r>
        <w:r w:rsidR="002E2693" w:rsidRPr="00A62F3E">
          <w:rPr>
            <w:rStyle w:val="Hyperlink"/>
          </w:rPr>
          <w:t>Production</w:t>
        </w:r>
        <w:r w:rsidR="002E2693">
          <w:rPr>
            <w:webHidden/>
          </w:rPr>
          <w:tab/>
        </w:r>
        <w:r w:rsidR="002E2693">
          <w:rPr>
            <w:webHidden/>
          </w:rPr>
          <w:fldChar w:fldCharType="begin"/>
        </w:r>
        <w:r w:rsidR="002E2693">
          <w:rPr>
            <w:webHidden/>
          </w:rPr>
          <w:instrText xml:space="preserve"> PAGEREF _Toc407024444 \h </w:instrText>
        </w:r>
        <w:r w:rsidR="002E2693">
          <w:rPr>
            <w:webHidden/>
          </w:rPr>
        </w:r>
        <w:r w:rsidR="002E2693">
          <w:rPr>
            <w:webHidden/>
          </w:rPr>
          <w:fldChar w:fldCharType="separate"/>
        </w:r>
        <w:r w:rsidR="002E2693">
          <w:rPr>
            <w:webHidden/>
          </w:rPr>
          <w:t>7</w:t>
        </w:r>
        <w:r w:rsidR="002E2693">
          <w:rPr>
            <w:webHidden/>
          </w:rPr>
          <w:fldChar w:fldCharType="end"/>
        </w:r>
      </w:hyperlink>
    </w:p>
    <w:p w14:paraId="6FA77BFD" w14:textId="77777777" w:rsidR="002E2693" w:rsidRDefault="00A95DA6">
      <w:pPr>
        <w:pStyle w:val="TOC1"/>
        <w:rPr>
          <w:rFonts w:asciiTheme="minorHAnsi" w:eastAsiaTheme="minorEastAsia" w:hAnsiTheme="minorHAnsi" w:cstheme="minorBidi"/>
          <w:b w:val="0"/>
          <w:lang w:eastAsia="en-AU"/>
        </w:rPr>
      </w:pPr>
      <w:hyperlink w:anchor="_Toc407024445" w:history="1">
        <w:r w:rsidR="002E2693" w:rsidRPr="00A62F3E">
          <w:rPr>
            <w:rStyle w:val="Hyperlink"/>
          </w:rPr>
          <w:t>7.</w:t>
        </w:r>
        <w:r w:rsidR="002E2693">
          <w:rPr>
            <w:rFonts w:asciiTheme="minorHAnsi" w:eastAsiaTheme="minorEastAsia" w:hAnsiTheme="minorHAnsi" w:cstheme="minorBidi"/>
            <w:b w:val="0"/>
            <w:lang w:eastAsia="en-AU"/>
          </w:rPr>
          <w:tab/>
        </w:r>
        <w:r w:rsidR="002E2693" w:rsidRPr="00A62F3E">
          <w:rPr>
            <w:rStyle w:val="Hyperlink"/>
          </w:rPr>
          <w:t>Quality Control</w:t>
        </w:r>
        <w:r w:rsidR="002E2693">
          <w:rPr>
            <w:webHidden/>
          </w:rPr>
          <w:tab/>
        </w:r>
        <w:r w:rsidR="002E2693">
          <w:rPr>
            <w:webHidden/>
          </w:rPr>
          <w:fldChar w:fldCharType="begin"/>
        </w:r>
        <w:r w:rsidR="002E2693">
          <w:rPr>
            <w:webHidden/>
          </w:rPr>
          <w:instrText xml:space="preserve"> PAGEREF _Toc407024445 \h </w:instrText>
        </w:r>
        <w:r w:rsidR="002E2693">
          <w:rPr>
            <w:webHidden/>
          </w:rPr>
        </w:r>
        <w:r w:rsidR="002E2693">
          <w:rPr>
            <w:webHidden/>
          </w:rPr>
          <w:fldChar w:fldCharType="separate"/>
        </w:r>
        <w:r w:rsidR="002E2693">
          <w:rPr>
            <w:webHidden/>
          </w:rPr>
          <w:t>7</w:t>
        </w:r>
        <w:r w:rsidR="002E2693">
          <w:rPr>
            <w:webHidden/>
          </w:rPr>
          <w:fldChar w:fldCharType="end"/>
        </w:r>
      </w:hyperlink>
    </w:p>
    <w:p w14:paraId="074C8D21" w14:textId="77777777" w:rsidR="002E2693" w:rsidRDefault="00A95DA6">
      <w:pPr>
        <w:pStyle w:val="TOC1"/>
        <w:rPr>
          <w:rFonts w:asciiTheme="minorHAnsi" w:eastAsiaTheme="minorEastAsia" w:hAnsiTheme="minorHAnsi" w:cstheme="minorBidi"/>
          <w:b w:val="0"/>
          <w:lang w:eastAsia="en-AU"/>
        </w:rPr>
      </w:pPr>
      <w:hyperlink w:anchor="_Toc407024446" w:history="1">
        <w:r w:rsidR="002E2693" w:rsidRPr="00A62F3E">
          <w:rPr>
            <w:rStyle w:val="Hyperlink"/>
          </w:rPr>
          <w:t>8.</w:t>
        </w:r>
        <w:r w:rsidR="002E2693">
          <w:rPr>
            <w:rFonts w:asciiTheme="minorHAnsi" w:eastAsiaTheme="minorEastAsia" w:hAnsiTheme="minorHAnsi" w:cstheme="minorBidi"/>
            <w:b w:val="0"/>
            <w:lang w:eastAsia="en-AU"/>
          </w:rPr>
          <w:tab/>
        </w:r>
        <w:r w:rsidR="002E2693" w:rsidRPr="00A62F3E">
          <w:rPr>
            <w:rStyle w:val="Hyperlink"/>
          </w:rPr>
          <w:t>Distribution, complaints, product defects and recalls</w:t>
        </w:r>
        <w:r w:rsidR="002E2693">
          <w:rPr>
            <w:webHidden/>
          </w:rPr>
          <w:tab/>
        </w:r>
        <w:r w:rsidR="002E2693">
          <w:rPr>
            <w:webHidden/>
          </w:rPr>
          <w:fldChar w:fldCharType="begin"/>
        </w:r>
        <w:r w:rsidR="002E2693">
          <w:rPr>
            <w:webHidden/>
          </w:rPr>
          <w:instrText xml:space="preserve"> PAGEREF _Toc407024446 \h </w:instrText>
        </w:r>
        <w:r w:rsidR="002E2693">
          <w:rPr>
            <w:webHidden/>
          </w:rPr>
        </w:r>
        <w:r w:rsidR="002E2693">
          <w:rPr>
            <w:webHidden/>
          </w:rPr>
          <w:fldChar w:fldCharType="separate"/>
        </w:r>
        <w:r w:rsidR="002E2693">
          <w:rPr>
            <w:webHidden/>
          </w:rPr>
          <w:t>7</w:t>
        </w:r>
        <w:r w:rsidR="002E2693">
          <w:rPr>
            <w:webHidden/>
          </w:rPr>
          <w:fldChar w:fldCharType="end"/>
        </w:r>
      </w:hyperlink>
    </w:p>
    <w:p w14:paraId="1ECED3FA" w14:textId="77777777" w:rsidR="002E2693" w:rsidRDefault="00A95DA6">
      <w:pPr>
        <w:pStyle w:val="TOC1"/>
        <w:rPr>
          <w:rFonts w:asciiTheme="minorHAnsi" w:eastAsiaTheme="minorEastAsia" w:hAnsiTheme="minorHAnsi" w:cstheme="minorBidi"/>
          <w:b w:val="0"/>
          <w:lang w:eastAsia="en-AU"/>
        </w:rPr>
      </w:pPr>
      <w:hyperlink w:anchor="_Toc407024447" w:history="1">
        <w:r w:rsidR="002E2693" w:rsidRPr="00A62F3E">
          <w:rPr>
            <w:rStyle w:val="Hyperlink"/>
          </w:rPr>
          <w:t>9.</w:t>
        </w:r>
        <w:r w:rsidR="002E2693">
          <w:rPr>
            <w:rFonts w:asciiTheme="minorHAnsi" w:eastAsiaTheme="minorEastAsia" w:hAnsiTheme="minorHAnsi" w:cstheme="minorBidi"/>
            <w:b w:val="0"/>
            <w:lang w:eastAsia="en-AU"/>
          </w:rPr>
          <w:tab/>
        </w:r>
        <w:r w:rsidR="002E2693" w:rsidRPr="00A62F3E">
          <w:rPr>
            <w:rStyle w:val="Hyperlink"/>
          </w:rPr>
          <w:t>Self-inspections</w:t>
        </w:r>
        <w:r w:rsidR="002E2693">
          <w:rPr>
            <w:webHidden/>
          </w:rPr>
          <w:tab/>
        </w:r>
        <w:r w:rsidR="002E2693">
          <w:rPr>
            <w:webHidden/>
          </w:rPr>
          <w:fldChar w:fldCharType="begin"/>
        </w:r>
        <w:r w:rsidR="002E2693">
          <w:rPr>
            <w:webHidden/>
          </w:rPr>
          <w:instrText xml:space="preserve"> PAGEREF _Toc407024447 \h </w:instrText>
        </w:r>
        <w:r w:rsidR="002E2693">
          <w:rPr>
            <w:webHidden/>
          </w:rPr>
        </w:r>
        <w:r w:rsidR="002E2693">
          <w:rPr>
            <w:webHidden/>
          </w:rPr>
          <w:fldChar w:fldCharType="separate"/>
        </w:r>
        <w:r w:rsidR="002E2693">
          <w:rPr>
            <w:webHidden/>
          </w:rPr>
          <w:t>8</w:t>
        </w:r>
        <w:r w:rsidR="002E2693">
          <w:rPr>
            <w:webHidden/>
          </w:rPr>
          <w:fldChar w:fldCharType="end"/>
        </w:r>
      </w:hyperlink>
    </w:p>
    <w:p w14:paraId="7FA6DF01" w14:textId="77777777" w:rsidR="002E2693" w:rsidRDefault="00A95DA6">
      <w:pPr>
        <w:pStyle w:val="TOC1"/>
        <w:rPr>
          <w:rFonts w:asciiTheme="minorHAnsi" w:eastAsiaTheme="minorEastAsia" w:hAnsiTheme="minorHAnsi" w:cstheme="minorBidi"/>
          <w:b w:val="0"/>
          <w:lang w:eastAsia="en-AU"/>
        </w:rPr>
      </w:pPr>
      <w:hyperlink w:anchor="_Toc407024448" w:history="1">
        <w:r w:rsidR="002E2693" w:rsidRPr="00A62F3E">
          <w:rPr>
            <w:rStyle w:val="Hyperlink"/>
          </w:rPr>
          <w:t>Appendix 1: Manufacturing Authorisation</w:t>
        </w:r>
        <w:r w:rsidR="002E2693">
          <w:rPr>
            <w:webHidden/>
          </w:rPr>
          <w:tab/>
        </w:r>
        <w:r w:rsidR="002E2693">
          <w:rPr>
            <w:webHidden/>
          </w:rPr>
          <w:fldChar w:fldCharType="begin"/>
        </w:r>
        <w:r w:rsidR="002E2693">
          <w:rPr>
            <w:webHidden/>
          </w:rPr>
          <w:instrText xml:space="preserve"> PAGEREF _Toc407024448 \h </w:instrText>
        </w:r>
        <w:r w:rsidR="002E2693">
          <w:rPr>
            <w:webHidden/>
          </w:rPr>
        </w:r>
        <w:r w:rsidR="002E2693">
          <w:rPr>
            <w:webHidden/>
          </w:rPr>
          <w:fldChar w:fldCharType="separate"/>
        </w:r>
        <w:r w:rsidR="002E2693">
          <w:rPr>
            <w:webHidden/>
          </w:rPr>
          <w:t>8</w:t>
        </w:r>
        <w:r w:rsidR="002E2693">
          <w:rPr>
            <w:webHidden/>
          </w:rPr>
          <w:fldChar w:fldCharType="end"/>
        </w:r>
      </w:hyperlink>
    </w:p>
    <w:p w14:paraId="3FC62A9D" w14:textId="77777777" w:rsidR="002E2693" w:rsidRDefault="00A95DA6">
      <w:pPr>
        <w:pStyle w:val="TOC1"/>
        <w:rPr>
          <w:rFonts w:asciiTheme="minorHAnsi" w:eastAsiaTheme="minorEastAsia" w:hAnsiTheme="minorHAnsi" w:cstheme="minorBidi"/>
          <w:b w:val="0"/>
          <w:lang w:eastAsia="en-AU"/>
        </w:rPr>
      </w:pPr>
      <w:hyperlink w:anchor="_Toc407024449" w:history="1">
        <w:r w:rsidR="002E2693" w:rsidRPr="00A62F3E">
          <w:rPr>
            <w:rStyle w:val="Hyperlink"/>
          </w:rPr>
          <w:t>Appendix 2: List of dosage forms</w:t>
        </w:r>
        <w:r w:rsidR="002E2693">
          <w:rPr>
            <w:webHidden/>
          </w:rPr>
          <w:tab/>
        </w:r>
        <w:r w:rsidR="002E2693">
          <w:rPr>
            <w:webHidden/>
          </w:rPr>
          <w:fldChar w:fldCharType="begin"/>
        </w:r>
        <w:r w:rsidR="002E2693">
          <w:rPr>
            <w:webHidden/>
          </w:rPr>
          <w:instrText xml:space="preserve"> PAGEREF _Toc407024449 \h </w:instrText>
        </w:r>
        <w:r w:rsidR="002E2693">
          <w:rPr>
            <w:webHidden/>
          </w:rPr>
        </w:r>
        <w:r w:rsidR="002E2693">
          <w:rPr>
            <w:webHidden/>
          </w:rPr>
          <w:fldChar w:fldCharType="separate"/>
        </w:r>
        <w:r w:rsidR="002E2693">
          <w:rPr>
            <w:webHidden/>
          </w:rPr>
          <w:t>9</w:t>
        </w:r>
        <w:r w:rsidR="002E2693">
          <w:rPr>
            <w:webHidden/>
          </w:rPr>
          <w:fldChar w:fldCharType="end"/>
        </w:r>
      </w:hyperlink>
    </w:p>
    <w:p w14:paraId="305DAF9D" w14:textId="77777777" w:rsidR="002E2693" w:rsidRDefault="00A95DA6">
      <w:pPr>
        <w:pStyle w:val="TOC1"/>
        <w:rPr>
          <w:rFonts w:asciiTheme="minorHAnsi" w:eastAsiaTheme="minorEastAsia" w:hAnsiTheme="minorHAnsi" w:cstheme="minorBidi"/>
          <w:b w:val="0"/>
          <w:lang w:eastAsia="en-AU"/>
        </w:rPr>
      </w:pPr>
      <w:hyperlink w:anchor="_Toc407024450" w:history="1">
        <w:r w:rsidR="002E2693" w:rsidRPr="00A62F3E">
          <w:rPr>
            <w:rStyle w:val="Hyperlink"/>
          </w:rPr>
          <w:t>Appendix 3: GMP certificate</w:t>
        </w:r>
        <w:r w:rsidR="002E2693">
          <w:rPr>
            <w:webHidden/>
          </w:rPr>
          <w:tab/>
        </w:r>
        <w:r w:rsidR="002E2693">
          <w:rPr>
            <w:webHidden/>
          </w:rPr>
          <w:fldChar w:fldCharType="begin"/>
        </w:r>
        <w:r w:rsidR="002E2693">
          <w:rPr>
            <w:webHidden/>
          </w:rPr>
          <w:instrText xml:space="preserve"> PAGEREF _Toc407024450 \h </w:instrText>
        </w:r>
        <w:r w:rsidR="002E2693">
          <w:rPr>
            <w:webHidden/>
          </w:rPr>
        </w:r>
        <w:r w:rsidR="002E2693">
          <w:rPr>
            <w:webHidden/>
          </w:rPr>
          <w:fldChar w:fldCharType="separate"/>
        </w:r>
        <w:r w:rsidR="002E2693">
          <w:rPr>
            <w:webHidden/>
          </w:rPr>
          <w:t>10</w:t>
        </w:r>
        <w:r w:rsidR="002E2693">
          <w:rPr>
            <w:webHidden/>
          </w:rPr>
          <w:fldChar w:fldCharType="end"/>
        </w:r>
      </w:hyperlink>
    </w:p>
    <w:p w14:paraId="1526E710" w14:textId="77777777" w:rsidR="002E2693" w:rsidRDefault="00A95DA6">
      <w:pPr>
        <w:pStyle w:val="TOC1"/>
        <w:rPr>
          <w:rFonts w:asciiTheme="minorHAnsi" w:eastAsiaTheme="minorEastAsia" w:hAnsiTheme="minorHAnsi" w:cstheme="minorBidi"/>
          <w:b w:val="0"/>
          <w:lang w:eastAsia="en-AU"/>
        </w:rPr>
      </w:pPr>
      <w:hyperlink w:anchor="_Toc407024451" w:history="1">
        <w:r w:rsidR="002E2693" w:rsidRPr="00A62F3E">
          <w:rPr>
            <w:rStyle w:val="Hyperlink"/>
          </w:rPr>
          <w:t>Appendix 4: List of contracted suppliers and laboratories</w:t>
        </w:r>
        <w:r w:rsidR="002E2693">
          <w:rPr>
            <w:webHidden/>
          </w:rPr>
          <w:tab/>
        </w:r>
        <w:r w:rsidR="002E2693">
          <w:rPr>
            <w:webHidden/>
          </w:rPr>
          <w:fldChar w:fldCharType="begin"/>
        </w:r>
        <w:r w:rsidR="002E2693">
          <w:rPr>
            <w:webHidden/>
          </w:rPr>
          <w:instrText xml:space="preserve"> PAGEREF _Toc407024451 \h </w:instrText>
        </w:r>
        <w:r w:rsidR="002E2693">
          <w:rPr>
            <w:webHidden/>
          </w:rPr>
        </w:r>
        <w:r w:rsidR="002E2693">
          <w:rPr>
            <w:webHidden/>
          </w:rPr>
          <w:fldChar w:fldCharType="separate"/>
        </w:r>
        <w:r w:rsidR="002E2693">
          <w:rPr>
            <w:webHidden/>
          </w:rPr>
          <w:t>11</w:t>
        </w:r>
        <w:r w:rsidR="002E2693">
          <w:rPr>
            <w:webHidden/>
          </w:rPr>
          <w:fldChar w:fldCharType="end"/>
        </w:r>
      </w:hyperlink>
    </w:p>
    <w:p w14:paraId="107B202A" w14:textId="77777777" w:rsidR="002E2693" w:rsidRDefault="00A95DA6">
      <w:pPr>
        <w:pStyle w:val="TOC1"/>
        <w:rPr>
          <w:rFonts w:asciiTheme="minorHAnsi" w:eastAsiaTheme="minorEastAsia" w:hAnsiTheme="minorHAnsi" w:cstheme="minorBidi"/>
          <w:b w:val="0"/>
          <w:lang w:eastAsia="en-AU"/>
        </w:rPr>
      </w:pPr>
      <w:hyperlink w:anchor="_Toc407024452" w:history="1">
        <w:r w:rsidR="002E2693" w:rsidRPr="00A62F3E">
          <w:rPr>
            <w:rStyle w:val="Hyperlink"/>
          </w:rPr>
          <w:t>Appendix 5: Organisation structure</w:t>
        </w:r>
        <w:r w:rsidR="002E2693">
          <w:rPr>
            <w:webHidden/>
          </w:rPr>
          <w:tab/>
        </w:r>
        <w:r w:rsidR="002E2693">
          <w:rPr>
            <w:webHidden/>
          </w:rPr>
          <w:fldChar w:fldCharType="begin"/>
        </w:r>
        <w:r w:rsidR="002E2693">
          <w:rPr>
            <w:webHidden/>
          </w:rPr>
          <w:instrText xml:space="preserve"> PAGEREF _Toc407024452 \h </w:instrText>
        </w:r>
        <w:r w:rsidR="002E2693">
          <w:rPr>
            <w:webHidden/>
          </w:rPr>
        </w:r>
        <w:r w:rsidR="002E2693">
          <w:rPr>
            <w:webHidden/>
          </w:rPr>
          <w:fldChar w:fldCharType="separate"/>
        </w:r>
        <w:r w:rsidR="002E2693">
          <w:rPr>
            <w:webHidden/>
          </w:rPr>
          <w:t>12</w:t>
        </w:r>
        <w:r w:rsidR="002E2693">
          <w:rPr>
            <w:webHidden/>
          </w:rPr>
          <w:fldChar w:fldCharType="end"/>
        </w:r>
      </w:hyperlink>
    </w:p>
    <w:p w14:paraId="5E8DAC72" w14:textId="77777777" w:rsidR="002E2693" w:rsidRDefault="00A95DA6">
      <w:pPr>
        <w:pStyle w:val="TOC1"/>
        <w:rPr>
          <w:rFonts w:asciiTheme="minorHAnsi" w:eastAsiaTheme="minorEastAsia" w:hAnsiTheme="minorHAnsi" w:cstheme="minorBidi"/>
          <w:b w:val="0"/>
          <w:lang w:eastAsia="en-AU"/>
        </w:rPr>
      </w:pPr>
      <w:hyperlink w:anchor="_Toc407024453" w:history="1">
        <w:r w:rsidR="002E2693" w:rsidRPr="00A62F3E">
          <w:rPr>
            <w:rStyle w:val="Hyperlink"/>
          </w:rPr>
          <w:t>Appendix 6: Production Plans</w:t>
        </w:r>
        <w:r w:rsidR="002E2693">
          <w:rPr>
            <w:webHidden/>
          </w:rPr>
          <w:tab/>
        </w:r>
        <w:r w:rsidR="002E2693">
          <w:rPr>
            <w:webHidden/>
          </w:rPr>
          <w:fldChar w:fldCharType="begin"/>
        </w:r>
        <w:r w:rsidR="002E2693">
          <w:rPr>
            <w:webHidden/>
          </w:rPr>
          <w:instrText xml:space="preserve"> PAGEREF _Toc407024453 \h </w:instrText>
        </w:r>
        <w:r w:rsidR="002E2693">
          <w:rPr>
            <w:webHidden/>
          </w:rPr>
        </w:r>
        <w:r w:rsidR="002E2693">
          <w:rPr>
            <w:webHidden/>
          </w:rPr>
          <w:fldChar w:fldCharType="separate"/>
        </w:r>
        <w:r w:rsidR="002E2693">
          <w:rPr>
            <w:webHidden/>
          </w:rPr>
          <w:t>13</w:t>
        </w:r>
        <w:r w:rsidR="002E2693">
          <w:rPr>
            <w:webHidden/>
          </w:rPr>
          <w:fldChar w:fldCharType="end"/>
        </w:r>
      </w:hyperlink>
    </w:p>
    <w:p w14:paraId="7C1D6C4C" w14:textId="77777777" w:rsidR="002E2693" w:rsidRDefault="00A95DA6">
      <w:pPr>
        <w:pStyle w:val="TOC1"/>
        <w:rPr>
          <w:rFonts w:asciiTheme="minorHAnsi" w:eastAsiaTheme="minorEastAsia" w:hAnsiTheme="minorHAnsi" w:cstheme="minorBidi"/>
          <w:b w:val="0"/>
          <w:lang w:eastAsia="en-AU"/>
        </w:rPr>
      </w:pPr>
      <w:hyperlink w:anchor="_Toc407024454" w:history="1">
        <w:r w:rsidR="002E2693" w:rsidRPr="00A62F3E">
          <w:rPr>
            <w:rStyle w:val="Hyperlink"/>
          </w:rPr>
          <w:t>Appendix 7: Water system schematics</w:t>
        </w:r>
        <w:r w:rsidR="002E2693">
          <w:rPr>
            <w:webHidden/>
          </w:rPr>
          <w:tab/>
        </w:r>
        <w:r w:rsidR="002E2693">
          <w:rPr>
            <w:webHidden/>
          </w:rPr>
          <w:fldChar w:fldCharType="begin"/>
        </w:r>
        <w:r w:rsidR="002E2693">
          <w:rPr>
            <w:webHidden/>
          </w:rPr>
          <w:instrText xml:space="preserve"> PAGEREF _Toc407024454 \h </w:instrText>
        </w:r>
        <w:r w:rsidR="002E2693">
          <w:rPr>
            <w:webHidden/>
          </w:rPr>
        </w:r>
        <w:r w:rsidR="002E2693">
          <w:rPr>
            <w:webHidden/>
          </w:rPr>
          <w:fldChar w:fldCharType="separate"/>
        </w:r>
        <w:r w:rsidR="002E2693">
          <w:rPr>
            <w:webHidden/>
          </w:rPr>
          <w:t>14</w:t>
        </w:r>
        <w:r w:rsidR="002E2693">
          <w:rPr>
            <w:webHidden/>
          </w:rPr>
          <w:fldChar w:fldCharType="end"/>
        </w:r>
      </w:hyperlink>
    </w:p>
    <w:p w14:paraId="0FD0AC7A" w14:textId="77777777" w:rsidR="002E2693" w:rsidRDefault="00A95DA6">
      <w:pPr>
        <w:pStyle w:val="TOC1"/>
        <w:rPr>
          <w:rFonts w:asciiTheme="minorHAnsi" w:eastAsiaTheme="minorEastAsia" w:hAnsiTheme="minorHAnsi" w:cstheme="minorBidi"/>
          <w:b w:val="0"/>
          <w:lang w:eastAsia="en-AU"/>
        </w:rPr>
      </w:pPr>
      <w:hyperlink w:anchor="_Toc407024455" w:history="1">
        <w:r w:rsidR="002E2693" w:rsidRPr="00A62F3E">
          <w:rPr>
            <w:rStyle w:val="Hyperlink"/>
          </w:rPr>
          <w:t>Appendix 8: Major product and laboratory equipment</w:t>
        </w:r>
        <w:r w:rsidR="002E2693">
          <w:rPr>
            <w:webHidden/>
          </w:rPr>
          <w:tab/>
        </w:r>
        <w:r w:rsidR="002E2693">
          <w:rPr>
            <w:webHidden/>
          </w:rPr>
          <w:fldChar w:fldCharType="begin"/>
        </w:r>
        <w:r w:rsidR="002E2693">
          <w:rPr>
            <w:webHidden/>
          </w:rPr>
          <w:instrText xml:space="preserve"> PAGEREF _Toc407024455 \h </w:instrText>
        </w:r>
        <w:r w:rsidR="002E2693">
          <w:rPr>
            <w:webHidden/>
          </w:rPr>
        </w:r>
        <w:r w:rsidR="002E2693">
          <w:rPr>
            <w:webHidden/>
          </w:rPr>
          <w:fldChar w:fldCharType="separate"/>
        </w:r>
        <w:r w:rsidR="002E2693">
          <w:rPr>
            <w:webHidden/>
          </w:rPr>
          <w:t>15</w:t>
        </w:r>
        <w:r w:rsidR="002E2693">
          <w:rPr>
            <w:webHidden/>
          </w:rPr>
          <w:fldChar w:fldCharType="end"/>
        </w:r>
      </w:hyperlink>
    </w:p>
    <w:p w14:paraId="1AD0811F" w14:textId="7B17BFCB" w:rsidR="00F8082D" w:rsidRPr="00C41206" w:rsidRDefault="002E2693" w:rsidP="00AF665C">
      <w:pPr>
        <w:tabs>
          <w:tab w:val="left" w:pos="9356"/>
        </w:tabs>
        <w:rPr>
          <w:highlight w:val="yellow"/>
        </w:rPr>
      </w:pPr>
      <w:r>
        <w:rPr>
          <w:noProof/>
          <w:highlight w:val="yellow"/>
        </w:rPr>
        <w:fldChar w:fldCharType="end"/>
      </w:r>
    </w:p>
    <w:p w14:paraId="1AD08120" w14:textId="77777777" w:rsidR="00DA5014" w:rsidRDefault="00F8082D" w:rsidP="00F8082D">
      <w:pPr>
        <w:pStyle w:val="Heading1"/>
        <w:numPr>
          <w:ilvl w:val="0"/>
          <w:numId w:val="9"/>
        </w:numPr>
        <w:spacing w:before="480" w:line="240" w:lineRule="atLeast"/>
        <w:rPr>
          <w:highlight w:val="yellow"/>
        </w:rPr>
      </w:pPr>
      <w:r w:rsidRPr="00C41206">
        <w:rPr>
          <w:highlight w:val="yellow"/>
        </w:rPr>
        <w:br w:type="page"/>
      </w:r>
      <w:bookmarkStart w:id="2" w:name="_Toc235848607"/>
      <w:bookmarkStart w:id="3" w:name="_Toc235848836"/>
      <w:bookmarkStart w:id="4" w:name="_Toc235848956"/>
      <w:bookmarkStart w:id="5" w:name="_GoBack"/>
      <w:bookmarkEnd w:id="0"/>
      <w:bookmarkEnd w:id="5"/>
    </w:p>
    <w:p w14:paraId="1AD08121" w14:textId="77777777" w:rsidR="00323660" w:rsidRDefault="00323660" w:rsidP="00323660">
      <w:pPr>
        <w:rPr>
          <w:highlight w:val="yellow"/>
        </w:rPr>
      </w:pPr>
    </w:p>
    <w:p w14:paraId="1AD08122" w14:textId="77777777" w:rsidR="00323660" w:rsidRPr="00323660" w:rsidRDefault="00323660" w:rsidP="00323660">
      <w:pPr>
        <w:rPr>
          <w:highlight w:val="yellow"/>
        </w:rPr>
      </w:pPr>
    </w:p>
    <w:p w14:paraId="1AD08123" w14:textId="77777777" w:rsidR="00DA5014" w:rsidRPr="00C41206" w:rsidRDefault="00C41206" w:rsidP="00775C14">
      <w:pPr>
        <w:pStyle w:val="Heading1"/>
        <w:numPr>
          <w:ilvl w:val="0"/>
          <w:numId w:val="30"/>
        </w:numPr>
        <w:spacing w:before="480" w:line="240" w:lineRule="atLeast"/>
      </w:pPr>
      <w:bookmarkStart w:id="6" w:name="_Toc407024439"/>
      <w:r w:rsidRPr="00C41206">
        <w:t>General Information on the Manufacturer</w:t>
      </w:r>
      <w:bookmarkEnd w:id="6"/>
    </w:p>
    <w:p w14:paraId="1AD08124" w14:textId="77777777" w:rsidR="00C41206" w:rsidRPr="00B067E5" w:rsidRDefault="00C41206" w:rsidP="00C41206">
      <w:pPr>
        <w:pStyle w:val="Heading2"/>
        <w:numPr>
          <w:ilvl w:val="1"/>
          <w:numId w:val="30"/>
        </w:numPr>
        <w:tabs>
          <w:tab w:val="left" w:pos="1560"/>
        </w:tabs>
        <w:spacing w:before="360" w:after="120" w:line="240" w:lineRule="atLeast"/>
        <w:ind w:left="1560" w:hanging="709"/>
        <w:rPr>
          <w:szCs w:val="26"/>
        </w:rPr>
      </w:pPr>
      <w:r w:rsidRPr="00B067E5">
        <w:rPr>
          <w:szCs w:val="26"/>
        </w:rPr>
        <w:t>Contact information on the manufacturer</w:t>
      </w: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5806"/>
      </w:tblGrid>
      <w:tr w:rsidR="00B067E5" w14:paraId="1AD08127" w14:textId="77777777" w:rsidTr="00B067E5">
        <w:tc>
          <w:tcPr>
            <w:tcW w:w="2972" w:type="dxa"/>
          </w:tcPr>
          <w:p w14:paraId="1AD08125" w14:textId="77777777" w:rsidR="00B067E5" w:rsidRPr="00B067E5" w:rsidRDefault="00B067E5" w:rsidP="00E71A1A">
            <w:pPr>
              <w:pStyle w:val="ListParagraph"/>
              <w:ind w:left="0"/>
            </w:pPr>
            <w:r w:rsidRPr="00B067E5">
              <w:t>Company name:</w:t>
            </w:r>
          </w:p>
        </w:tc>
        <w:tc>
          <w:tcPr>
            <w:tcW w:w="5806" w:type="dxa"/>
          </w:tcPr>
          <w:p w14:paraId="1AD08126" w14:textId="77777777" w:rsidR="00B067E5" w:rsidRDefault="00B067E5" w:rsidP="00E71A1A">
            <w:pPr>
              <w:pStyle w:val="ListParagraph"/>
              <w:ind w:left="0"/>
              <w:rPr>
                <w:highlight w:val="yellow"/>
              </w:rPr>
            </w:pPr>
          </w:p>
        </w:tc>
      </w:tr>
      <w:tr w:rsidR="00B067E5" w14:paraId="1AD0812A" w14:textId="77777777" w:rsidTr="00B067E5">
        <w:tc>
          <w:tcPr>
            <w:tcW w:w="2972" w:type="dxa"/>
          </w:tcPr>
          <w:p w14:paraId="1AD08128" w14:textId="77777777" w:rsidR="00B067E5" w:rsidRPr="00B067E5" w:rsidRDefault="00B067E5" w:rsidP="00E71A1A">
            <w:pPr>
              <w:pStyle w:val="ListParagraph"/>
              <w:ind w:left="0"/>
            </w:pPr>
            <w:r w:rsidRPr="00B067E5">
              <w:t>Postal Address:</w:t>
            </w:r>
          </w:p>
        </w:tc>
        <w:tc>
          <w:tcPr>
            <w:tcW w:w="5806" w:type="dxa"/>
          </w:tcPr>
          <w:p w14:paraId="1AD08129" w14:textId="77777777" w:rsidR="00B067E5" w:rsidRDefault="00B067E5" w:rsidP="00E71A1A">
            <w:pPr>
              <w:pStyle w:val="ListParagraph"/>
              <w:ind w:left="0"/>
              <w:rPr>
                <w:highlight w:val="yellow"/>
              </w:rPr>
            </w:pPr>
          </w:p>
        </w:tc>
      </w:tr>
      <w:tr w:rsidR="00B067E5" w14:paraId="1AD0812D" w14:textId="77777777" w:rsidTr="00B067E5">
        <w:tc>
          <w:tcPr>
            <w:tcW w:w="2972" w:type="dxa"/>
          </w:tcPr>
          <w:p w14:paraId="1AD0812B" w14:textId="77777777" w:rsidR="00B067E5" w:rsidRPr="00B067E5" w:rsidRDefault="00B067E5" w:rsidP="00E71A1A">
            <w:pPr>
              <w:pStyle w:val="ListParagraph"/>
              <w:ind w:left="0"/>
            </w:pPr>
            <w:r w:rsidRPr="00B067E5">
              <w:t>Contact Person:</w:t>
            </w:r>
          </w:p>
        </w:tc>
        <w:tc>
          <w:tcPr>
            <w:tcW w:w="5806" w:type="dxa"/>
          </w:tcPr>
          <w:p w14:paraId="1AD0812C" w14:textId="77777777" w:rsidR="00B067E5" w:rsidRDefault="00B067E5" w:rsidP="00E71A1A">
            <w:pPr>
              <w:pStyle w:val="ListParagraph"/>
              <w:ind w:left="0"/>
              <w:rPr>
                <w:highlight w:val="yellow"/>
              </w:rPr>
            </w:pPr>
          </w:p>
        </w:tc>
      </w:tr>
      <w:tr w:rsidR="00B067E5" w14:paraId="1AD08130" w14:textId="77777777" w:rsidTr="00B067E5">
        <w:tc>
          <w:tcPr>
            <w:tcW w:w="2972" w:type="dxa"/>
          </w:tcPr>
          <w:p w14:paraId="1AD0812E" w14:textId="77777777" w:rsidR="00B067E5" w:rsidRPr="00B067E5" w:rsidRDefault="00B067E5" w:rsidP="00E71A1A">
            <w:pPr>
              <w:pStyle w:val="ListParagraph"/>
              <w:ind w:left="0"/>
            </w:pPr>
            <w:r w:rsidRPr="00B067E5">
              <w:t>Phone number:</w:t>
            </w:r>
          </w:p>
        </w:tc>
        <w:tc>
          <w:tcPr>
            <w:tcW w:w="5806" w:type="dxa"/>
          </w:tcPr>
          <w:p w14:paraId="1AD0812F" w14:textId="77777777" w:rsidR="00B067E5" w:rsidRDefault="00B067E5" w:rsidP="00E71A1A">
            <w:pPr>
              <w:pStyle w:val="ListParagraph"/>
              <w:ind w:left="0"/>
              <w:rPr>
                <w:highlight w:val="yellow"/>
              </w:rPr>
            </w:pPr>
          </w:p>
        </w:tc>
      </w:tr>
      <w:tr w:rsidR="00B067E5" w14:paraId="1AD08133" w14:textId="77777777" w:rsidTr="00B067E5">
        <w:tc>
          <w:tcPr>
            <w:tcW w:w="2972" w:type="dxa"/>
          </w:tcPr>
          <w:p w14:paraId="1AD08131" w14:textId="77777777" w:rsidR="00B067E5" w:rsidRPr="00B067E5" w:rsidRDefault="00B067E5" w:rsidP="00E71A1A">
            <w:pPr>
              <w:pStyle w:val="ListParagraph"/>
              <w:ind w:left="0"/>
            </w:pPr>
            <w:r w:rsidRPr="00B067E5">
              <w:t>Fax number:</w:t>
            </w:r>
          </w:p>
        </w:tc>
        <w:tc>
          <w:tcPr>
            <w:tcW w:w="5806" w:type="dxa"/>
          </w:tcPr>
          <w:p w14:paraId="1AD08132" w14:textId="77777777" w:rsidR="00B067E5" w:rsidRDefault="00B067E5" w:rsidP="00E71A1A">
            <w:pPr>
              <w:pStyle w:val="ListParagraph"/>
              <w:ind w:left="0"/>
              <w:rPr>
                <w:highlight w:val="yellow"/>
              </w:rPr>
            </w:pPr>
          </w:p>
        </w:tc>
      </w:tr>
      <w:tr w:rsidR="00B067E5" w14:paraId="1AD08136" w14:textId="77777777" w:rsidTr="00B067E5">
        <w:tc>
          <w:tcPr>
            <w:tcW w:w="2972" w:type="dxa"/>
          </w:tcPr>
          <w:p w14:paraId="1AD08134" w14:textId="77777777" w:rsidR="00B067E5" w:rsidRPr="00B067E5" w:rsidRDefault="00B067E5" w:rsidP="00E71A1A">
            <w:pPr>
              <w:pStyle w:val="ListParagraph"/>
              <w:ind w:left="0"/>
            </w:pPr>
            <w:r w:rsidRPr="00B067E5">
              <w:t>24 hour contact number:</w:t>
            </w:r>
          </w:p>
        </w:tc>
        <w:tc>
          <w:tcPr>
            <w:tcW w:w="5806" w:type="dxa"/>
          </w:tcPr>
          <w:p w14:paraId="1AD08135" w14:textId="77777777" w:rsidR="00B067E5" w:rsidRDefault="00B067E5" w:rsidP="00E71A1A">
            <w:pPr>
              <w:pStyle w:val="ListParagraph"/>
              <w:ind w:left="0"/>
              <w:rPr>
                <w:highlight w:val="yellow"/>
              </w:rPr>
            </w:pPr>
          </w:p>
        </w:tc>
      </w:tr>
      <w:tr w:rsidR="00B067E5" w14:paraId="1AD08139" w14:textId="77777777" w:rsidTr="00B067E5">
        <w:tc>
          <w:tcPr>
            <w:tcW w:w="2972" w:type="dxa"/>
          </w:tcPr>
          <w:p w14:paraId="1AD08137" w14:textId="77777777" w:rsidR="00B067E5" w:rsidRPr="00B067E5" w:rsidRDefault="00B067E5" w:rsidP="00E71A1A">
            <w:pPr>
              <w:pStyle w:val="ListParagraph"/>
              <w:ind w:left="0"/>
            </w:pPr>
            <w:r w:rsidRPr="00B067E5">
              <w:t>GPS location:</w:t>
            </w:r>
          </w:p>
        </w:tc>
        <w:tc>
          <w:tcPr>
            <w:tcW w:w="5806" w:type="dxa"/>
          </w:tcPr>
          <w:p w14:paraId="1AD08138" w14:textId="77777777" w:rsidR="00B067E5" w:rsidRDefault="00B067E5" w:rsidP="00E71A1A">
            <w:pPr>
              <w:pStyle w:val="ListParagraph"/>
              <w:ind w:left="0"/>
              <w:rPr>
                <w:highlight w:val="yellow"/>
              </w:rPr>
            </w:pPr>
          </w:p>
        </w:tc>
      </w:tr>
    </w:tbl>
    <w:p w14:paraId="1AD0813A" w14:textId="77777777" w:rsidR="00C41206" w:rsidRPr="00B067E5" w:rsidRDefault="00C41206" w:rsidP="00C41206">
      <w:pPr>
        <w:pStyle w:val="Heading2"/>
        <w:numPr>
          <w:ilvl w:val="1"/>
          <w:numId w:val="30"/>
        </w:numPr>
        <w:tabs>
          <w:tab w:val="left" w:pos="1560"/>
        </w:tabs>
        <w:spacing w:before="360" w:after="120" w:line="240" w:lineRule="atLeast"/>
        <w:ind w:left="1560" w:hanging="709"/>
        <w:rPr>
          <w:szCs w:val="26"/>
        </w:rPr>
      </w:pPr>
      <w:r w:rsidRPr="00B067E5">
        <w:rPr>
          <w:szCs w:val="26"/>
        </w:rPr>
        <w:t>Authorized pharmaceutical manufacturing activities of the site</w:t>
      </w:r>
    </w:p>
    <w:p w14:paraId="1AD0813B" w14:textId="06A360BC" w:rsidR="00B067E5" w:rsidRPr="00E237E0" w:rsidRDefault="00B067E5" w:rsidP="001D7A92">
      <w:pPr>
        <w:pStyle w:val="Instruction"/>
      </w:pPr>
      <w:r w:rsidRPr="00E237E0">
        <w:t>— copy of the valid manufacturing authorization issued by the relevant competent authority in Annex 1. If the competent authority does not issue</w:t>
      </w:r>
      <w:r w:rsidR="001D7A92" w:rsidRPr="00E237E0">
        <w:t xml:space="preserve"> </w:t>
      </w:r>
      <w:r w:rsidRPr="00E237E0">
        <w:t>manufacturing authorizations, this should be stated;</w:t>
      </w:r>
    </w:p>
    <w:p w14:paraId="1AD0813C" w14:textId="77777777" w:rsidR="00B067E5" w:rsidRPr="00E237E0" w:rsidRDefault="00B067E5" w:rsidP="001D7A92">
      <w:pPr>
        <w:pStyle w:val="Instruction"/>
      </w:pPr>
      <w:r w:rsidRPr="00E237E0">
        <w:t>— brief description of manufacture, import, export, distribution and other</w:t>
      </w:r>
      <w:r w:rsidR="001D7A92" w:rsidRPr="00E237E0">
        <w:t xml:space="preserve"> </w:t>
      </w:r>
      <w:r w:rsidRPr="00E237E0">
        <w:t>activities as authorized by the relevant competent authorities including</w:t>
      </w:r>
      <w:r w:rsidR="001D7A92" w:rsidRPr="00E237E0">
        <w:t xml:space="preserve"> </w:t>
      </w:r>
      <w:r w:rsidRPr="00E237E0">
        <w:t>foreign authorities with authorized dosage forms/activities, respectively;</w:t>
      </w:r>
      <w:r w:rsidR="001D7A92" w:rsidRPr="00E237E0">
        <w:t xml:space="preserve"> </w:t>
      </w:r>
      <w:r w:rsidRPr="00E237E0">
        <w:t>where not covered by the manufacturing authorization;</w:t>
      </w:r>
    </w:p>
    <w:p w14:paraId="1AD0813D" w14:textId="1DDDAA32" w:rsidR="00B067E5" w:rsidRPr="00E237E0" w:rsidRDefault="00B067E5" w:rsidP="001D7A92">
      <w:pPr>
        <w:pStyle w:val="Instruction"/>
      </w:pPr>
      <w:r w:rsidRPr="00E237E0">
        <w:t>— type of products currently manufactured on-site (list in Annex 2) where</w:t>
      </w:r>
      <w:r w:rsidR="001D7A92" w:rsidRPr="00E237E0">
        <w:t xml:space="preserve"> </w:t>
      </w:r>
      <w:r w:rsidRPr="00E237E0">
        <w:t>not covered by Annex 1; and</w:t>
      </w:r>
      <w:r w:rsidR="001D7A92" w:rsidRPr="00E237E0">
        <w:t xml:space="preserve"> </w:t>
      </w:r>
    </w:p>
    <w:p w14:paraId="1AD0813E" w14:textId="37CDBBAF" w:rsidR="00C41206" w:rsidRPr="00E237E0" w:rsidRDefault="00B067E5" w:rsidP="001D7A92">
      <w:pPr>
        <w:pStyle w:val="Instruction"/>
      </w:pPr>
      <w:r w:rsidRPr="00E237E0">
        <w:t>— list of GMP inspections</w:t>
      </w:r>
      <w:r w:rsidR="002E2693" w:rsidRPr="00E237E0">
        <w:t xml:space="preserve"> of the site within the last fi</w:t>
      </w:r>
      <w:r w:rsidRPr="00E237E0">
        <w:t>ve years; including</w:t>
      </w:r>
      <w:r w:rsidR="001D7A92" w:rsidRPr="00E237E0">
        <w:t xml:space="preserve"> </w:t>
      </w:r>
      <w:r w:rsidRPr="00E237E0">
        <w:t>dates and name/country of the competent authority having performed</w:t>
      </w:r>
      <w:r w:rsidR="001D7A92" w:rsidRPr="00E237E0">
        <w:t xml:space="preserve"> </w:t>
      </w:r>
      <w:r w:rsidRPr="00E237E0">
        <w:t xml:space="preserve">the inspection. A </w:t>
      </w:r>
      <w:r w:rsidR="002E2693" w:rsidRPr="00E237E0">
        <w:t>copy of the current GMP certifi</w:t>
      </w:r>
      <w:r w:rsidRPr="00E237E0">
        <w:t>cate (Annex 3) should be included, if available.</w:t>
      </w:r>
    </w:p>
    <w:p w14:paraId="1AD0813F" w14:textId="77777777" w:rsidR="00C41206" w:rsidRDefault="00C41206" w:rsidP="00E71A1A">
      <w:pPr>
        <w:pStyle w:val="ListParagraph"/>
        <w:rPr>
          <w:highlight w:val="yellow"/>
        </w:rPr>
      </w:pPr>
    </w:p>
    <w:p w14:paraId="1AD08140" w14:textId="77777777" w:rsidR="00C41206" w:rsidRPr="00B067E5" w:rsidRDefault="00C41206" w:rsidP="00C41206">
      <w:pPr>
        <w:pStyle w:val="Heading2"/>
        <w:numPr>
          <w:ilvl w:val="1"/>
          <w:numId w:val="30"/>
        </w:numPr>
        <w:tabs>
          <w:tab w:val="left" w:pos="1560"/>
        </w:tabs>
        <w:spacing w:before="360" w:after="120" w:line="240" w:lineRule="atLeast"/>
        <w:ind w:left="1560" w:hanging="709"/>
        <w:rPr>
          <w:szCs w:val="26"/>
        </w:rPr>
      </w:pPr>
      <w:r w:rsidRPr="00B067E5">
        <w:rPr>
          <w:szCs w:val="26"/>
        </w:rPr>
        <w:t>Any other manufacturing activities carried out on the site</w:t>
      </w:r>
    </w:p>
    <w:p w14:paraId="1AD08141" w14:textId="35FCA472" w:rsidR="00C41206" w:rsidRPr="00E237E0" w:rsidRDefault="00E237E0" w:rsidP="001D7A92">
      <w:pPr>
        <w:pStyle w:val="Instruction"/>
      </w:pPr>
      <w:r>
        <w:t>— description of non-</w:t>
      </w:r>
      <w:r w:rsidR="001D7A92" w:rsidRPr="00E237E0">
        <w:t>pharmaceutical activities on site, if any.</w:t>
      </w:r>
    </w:p>
    <w:p w14:paraId="1AD08142" w14:textId="77777777" w:rsidR="00C41206" w:rsidRDefault="00C41206" w:rsidP="00E71A1A">
      <w:pPr>
        <w:pStyle w:val="ListParagraph"/>
        <w:rPr>
          <w:highlight w:val="yellow"/>
        </w:rPr>
      </w:pPr>
    </w:p>
    <w:p w14:paraId="1AD08143" w14:textId="77777777" w:rsidR="00C41206" w:rsidRPr="00C41206" w:rsidRDefault="00C41206" w:rsidP="00E71A1A">
      <w:pPr>
        <w:pStyle w:val="ListParagraph"/>
        <w:rPr>
          <w:highlight w:val="yellow"/>
        </w:rPr>
      </w:pPr>
    </w:p>
    <w:p w14:paraId="1AD08144" w14:textId="77777777" w:rsidR="00DA5014" w:rsidRPr="00C41206" w:rsidRDefault="00C41206" w:rsidP="00775C14">
      <w:pPr>
        <w:pStyle w:val="Heading1"/>
        <w:numPr>
          <w:ilvl w:val="0"/>
          <w:numId w:val="30"/>
        </w:numPr>
        <w:spacing w:before="480" w:line="240" w:lineRule="atLeast"/>
      </w:pPr>
      <w:bookmarkStart w:id="7" w:name="_Toc407024440"/>
      <w:r w:rsidRPr="00C41206">
        <w:lastRenderedPageBreak/>
        <w:t>Quality Management</w:t>
      </w:r>
      <w:bookmarkEnd w:id="7"/>
    </w:p>
    <w:p w14:paraId="1AD08145" w14:textId="77777777" w:rsidR="00C41206" w:rsidRPr="00C41206" w:rsidRDefault="00C41206" w:rsidP="00C41206">
      <w:pPr>
        <w:pStyle w:val="Heading2"/>
        <w:numPr>
          <w:ilvl w:val="1"/>
          <w:numId w:val="30"/>
        </w:numPr>
        <w:tabs>
          <w:tab w:val="left" w:pos="1560"/>
        </w:tabs>
        <w:spacing w:before="360" w:after="120" w:line="240" w:lineRule="atLeast"/>
        <w:ind w:left="1560" w:hanging="709"/>
      </w:pPr>
      <w:r>
        <w:t>The quality management system of the manufacturer</w:t>
      </w:r>
    </w:p>
    <w:p w14:paraId="1AD08146" w14:textId="77777777" w:rsidR="001D7A92" w:rsidRPr="00E237E0" w:rsidRDefault="001D7A92" w:rsidP="001D7A92">
      <w:pPr>
        <w:pStyle w:val="Instruction"/>
      </w:pPr>
      <w:r w:rsidRPr="00E237E0">
        <w:t>— brief description of the quality management systems run by the company and reference to the standards used;</w:t>
      </w:r>
    </w:p>
    <w:p w14:paraId="1AD08147" w14:textId="77777777" w:rsidR="001D7A92" w:rsidRPr="00E237E0" w:rsidRDefault="001D7A92" w:rsidP="001D7A92">
      <w:pPr>
        <w:pStyle w:val="Instruction"/>
      </w:pPr>
      <w:r w:rsidRPr="00E237E0">
        <w:t>— responsibilities related to the maintaining of the quality system including senior management; and</w:t>
      </w:r>
    </w:p>
    <w:p w14:paraId="1AD08148" w14:textId="77777777" w:rsidR="001D7A92" w:rsidRPr="00E237E0" w:rsidRDefault="001D7A92" w:rsidP="001D7A92">
      <w:pPr>
        <w:pStyle w:val="Instruction"/>
      </w:pPr>
      <w:r w:rsidRPr="00E237E0">
        <w:t>— information on activities for which the site is accredited and certified, including dates and contents of accreditations, and names of accrediting bodies.</w:t>
      </w:r>
    </w:p>
    <w:p w14:paraId="1AD08149" w14:textId="77777777" w:rsidR="00C41206" w:rsidRPr="00C41206" w:rsidRDefault="00C41206" w:rsidP="00C41206">
      <w:pPr>
        <w:pStyle w:val="Heading2"/>
        <w:numPr>
          <w:ilvl w:val="1"/>
          <w:numId w:val="30"/>
        </w:numPr>
        <w:tabs>
          <w:tab w:val="left" w:pos="1560"/>
        </w:tabs>
        <w:spacing w:before="360" w:after="120" w:line="240" w:lineRule="atLeast"/>
        <w:ind w:left="1560" w:hanging="709"/>
      </w:pPr>
      <w:r>
        <w:t>Release procedure of finished products</w:t>
      </w:r>
    </w:p>
    <w:p w14:paraId="1AD0814A" w14:textId="77777777" w:rsidR="001D7A92" w:rsidRPr="00E237E0" w:rsidRDefault="001D7A92" w:rsidP="001D7A92">
      <w:pPr>
        <w:pStyle w:val="Instruction"/>
      </w:pPr>
      <w:r w:rsidRPr="00E237E0">
        <w:t>— detailed description of qualification requirements (education and work experience) of the authorized person(s)/qualified person(s) responsible for batch certification and releasing procedures;</w:t>
      </w:r>
    </w:p>
    <w:p w14:paraId="1AD0814B" w14:textId="77777777" w:rsidR="001D7A92" w:rsidRPr="00E237E0" w:rsidRDefault="001D7A92" w:rsidP="001D7A92">
      <w:pPr>
        <w:pStyle w:val="Instruction"/>
      </w:pPr>
      <w:r w:rsidRPr="00E237E0">
        <w:t>— general description of batch certification and releasing procedure;</w:t>
      </w:r>
    </w:p>
    <w:p w14:paraId="1AD0814C" w14:textId="77777777" w:rsidR="001D7A92" w:rsidRPr="00E237E0" w:rsidRDefault="001D7A92" w:rsidP="001D7A92">
      <w:pPr>
        <w:pStyle w:val="Instruction"/>
      </w:pPr>
      <w:r w:rsidRPr="00E237E0">
        <w:t>— role of authorized person/qualified person in quarantine and release of finished products and in assessment of compliance with the marketing authorization;</w:t>
      </w:r>
    </w:p>
    <w:p w14:paraId="1AD0814D" w14:textId="77777777" w:rsidR="001D7A92" w:rsidRPr="00E237E0" w:rsidRDefault="001D7A92" w:rsidP="001D7A92">
      <w:pPr>
        <w:pStyle w:val="Instruction"/>
      </w:pPr>
      <w:r w:rsidRPr="00E237E0">
        <w:t>— the arrangements between authorized persons/qualified persons when several authorized persons/qualified persons are involved; and</w:t>
      </w:r>
    </w:p>
    <w:p w14:paraId="1AD0814E" w14:textId="77777777" w:rsidR="00E71A1A" w:rsidRPr="00E237E0" w:rsidRDefault="001D7A92" w:rsidP="001D7A92">
      <w:pPr>
        <w:pStyle w:val="Instruction"/>
      </w:pPr>
      <w:r w:rsidRPr="00E237E0">
        <w:t>— statement on whether the control strategy employs process analytical technology (PAT) and/or real-time release or parametric release.</w:t>
      </w:r>
    </w:p>
    <w:p w14:paraId="1AD0814F" w14:textId="77777777" w:rsidR="00C41206" w:rsidRDefault="00C41206" w:rsidP="00C41206">
      <w:pPr>
        <w:pStyle w:val="Heading2"/>
        <w:numPr>
          <w:ilvl w:val="1"/>
          <w:numId w:val="30"/>
        </w:numPr>
        <w:tabs>
          <w:tab w:val="left" w:pos="1560"/>
        </w:tabs>
        <w:spacing w:before="360" w:after="120" w:line="240" w:lineRule="atLeast"/>
        <w:ind w:left="1560" w:hanging="709"/>
      </w:pPr>
      <w:r>
        <w:t>Management of suppliers and contractors</w:t>
      </w:r>
    </w:p>
    <w:p w14:paraId="1AD08150" w14:textId="77777777" w:rsidR="001D7A92" w:rsidRPr="00E237E0" w:rsidRDefault="001D7A92" w:rsidP="001D7A92">
      <w:pPr>
        <w:pStyle w:val="Instruction"/>
      </w:pPr>
      <w:r w:rsidRPr="00E237E0">
        <w:t>— a brief summary of the establishment/knowledge of supply chain and the external audit programme;</w:t>
      </w:r>
    </w:p>
    <w:p w14:paraId="1AD08151" w14:textId="77777777" w:rsidR="001D7A92" w:rsidRPr="00E237E0" w:rsidRDefault="001D7A92" w:rsidP="001D7A92">
      <w:pPr>
        <w:pStyle w:val="Instruction"/>
      </w:pPr>
      <w:r w:rsidRPr="00E237E0">
        <w:t>— a brief description of the qualification system of contractors, manufacturers of APIs and other critical materials suppliers;</w:t>
      </w:r>
    </w:p>
    <w:p w14:paraId="1AD08152" w14:textId="77777777" w:rsidR="001D7A92" w:rsidRPr="00E237E0" w:rsidRDefault="001D7A92" w:rsidP="001D7A92">
      <w:pPr>
        <w:pStyle w:val="Instruction"/>
      </w:pPr>
      <w:r w:rsidRPr="00E237E0">
        <w:t>— measures taken to ensure that products manufactured are compliant with transmitting animal spongiform encephalopathy (TSE) guidance;</w:t>
      </w:r>
    </w:p>
    <w:p w14:paraId="1AD08153" w14:textId="77777777" w:rsidR="001D7A92" w:rsidRPr="00E237E0" w:rsidRDefault="001D7A92" w:rsidP="001D7A92">
      <w:pPr>
        <w:pStyle w:val="Instruction"/>
      </w:pPr>
      <w:r w:rsidRPr="00E237E0">
        <w:t>— measures adopted where substandard/spurious/falsely-labelled/falsified/counterfeit medical products, bulk products (i.e. unpacked tablets), APIs or excipients are suspected or identified;</w:t>
      </w:r>
    </w:p>
    <w:p w14:paraId="1AD08154" w14:textId="77777777" w:rsidR="001D7A92" w:rsidRPr="00E237E0" w:rsidRDefault="001D7A92" w:rsidP="001D7A92">
      <w:pPr>
        <w:pStyle w:val="Instruction"/>
      </w:pPr>
      <w:r w:rsidRPr="00E237E0">
        <w:t>— use of outside scientific, analytical or other technical assistance in relation to manufacture and analysis;</w:t>
      </w:r>
    </w:p>
    <w:p w14:paraId="1AD08155" w14:textId="77777777" w:rsidR="001D7A92" w:rsidRPr="00E237E0" w:rsidRDefault="001D7A92" w:rsidP="001D7A92">
      <w:pPr>
        <w:pStyle w:val="Instruction"/>
      </w:pPr>
      <w:r w:rsidRPr="00E237E0">
        <w:t>— list of contract manufacturers and laboratories including the addresses and contact information and flowcharts of supply chains for outsourced manufacturing and QC activities, e.g. sterilization of primary packaging material for aseptic processes, testing of starting raw materials, etc., should be presented in Annex 4; and</w:t>
      </w:r>
    </w:p>
    <w:p w14:paraId="1AD08156" w14:textId="77777777" w:rsidR="001D7A92" w:rsidRPr="00E237E0" w:rsidRDefault="001D7A92" w:rsidP="001D7A92">
      <w:pPr>
        <w:pStyle w:val="Instruction"/>
      </w:pPr>
      <w:r w:rsidRPr="00E237E0">
        <w:t>— brief overview of the responsibility sharing between the contract giver and acceptor with respect to compliance with the marketing authorization (where not included under 2.2).</w:t>
      </w:r>
    </w:p>
    <w:p w14:paraId="1AD08157" w14:textId="77777777" w:rsidR="00C41206" w:rsidRDefault="00C41206" w:rsidP="00C41206">
      <w:pPr>
        <w:pStyle w:val="Heading2"/>
        <w:numPr>
          <w:ilvl w:val="1"/>
          <w:numId w:val="30"/>
        </w:numPr>
        <w:tabs>
          <w:tab w:val="left" w:pos="1560"/>
        </w:tabs>
        <w:spacing w:before="360" w:after="120" w:line="240" w:lineRule="atLeast"/>
        <w:ind w:left="1560" w:hanging="709"/>
      </w:pPr>
      <w:r>
        <w:lastRenderedPageBreak/>
        <w:t>Quality Risk Management</w:t>
      </w:r>
    </w:p>
    <w:p w14:paraId="1AD08158" w14:textId="77777777" w:rsidR="001D7A92" w:rsidRPr="00E237E0" w:rsidRDefault="001D7A92" w:rsidP="001D7A92">
      <w:pPr>
        <w:pStyle w:val="Instruction"/>
      </w:pPr>
      <w:r w:rsidRPr="00E237E0">
        <w:t>— brief description of quality risk management (QRM) methodologies used by the manufacturer; and</w:t>
      </w:r>
    </w:p>
    <w:p w14:paraId="1AD08159" w14:textId="77777777" w:rsidR="00C41206" w:rsidRPr="00E237E0" w:rsidRDefault="001D7A92" w:rsidP="001D7A92">
      <w:pPr>
        <w:pStyle w:val="Instruction"/>
      </w:pPr>
      <w:r w:rsidRPr="00E237E0">
        <w:t>— scope and focus of QRM including brief description of any activities which are performed at corporate level, and those which are performed locally. Any application of the QRM system to assess continuity of supply should be mentioned.</w:t>
      </w:r>
    </w:p>
    <w:p w14:paraId="1AD0815A" w14:textId="77777777" w:rsidR="00C41206" w:rsidRDefault="00C41206" w:rsidP="00C41206"/>
    <w:p w14:paraId="1AD0815B" w14:textId="77777777" w:rsidR="00C41206" w:rsidRPr="00C41206" w:rsidRDefault="00C41206" w:rsidP="00C41206">
      <w:pPr>
        <w:pStyle w:val="Heading2"/>
        <w:numPr>
          <w:ilvl w:val="1"/>
          <w:numId w:val="30"/>
        </w:numPr>
        <w:tabs>
          <w:tab w:val="left" w:pos="1560"/>
        </w:tabs>
        <w:spacing w:before="360" w:after="120" w:line="240" w:lineRule="atLeast"/>
        <w:ind w:left="1560" w:hanging="709"/>
      </w:pPr>
      <w:r>
        <w:t>Product quality reviews</w:t>
      </w:r>
    </w:p>
    <w:p w14:paraId="1AD0815C" w14:textId="77777777" w:rsidR="00C41206" w:rsidRPr="00E237E0" w:rsidRDefault="001D7A92" w:rsidP="001D7A92">
      <w:pPr>
        <w:pStyle w:val="Instruction"/>
      </w:pPr>
      <w:r w:rsidRPr="00E237E0">
        <w:t>— brief description of methodologies used.</w:t>
      </w:r>
    </w:p>
    <w:p w14:paraId="1AD0815D" w14:textId="77777777" w:rsidR="00BB51C1" w:rsidRPr="001D7A92" w:rsidRDefault="00BB51C1" w:rsidP="001D7A92">
      <w:pPr>
        <w:pStyle w:val="Instruction"/>
        <w:rPr>
          <w:highlight w:val="yellow"/>
        </w:rPr>
      </w:pPr>
    </w:p>
    <w:p w14:paraId="1AD0815E" w14:textId="77777777" w:rsidR="00DA5014" w:rsidRPr="00C41206" w:rsidRDefault="00C41206" w:rsidP="00775C14">
      <w:pPr>
        <w:pStyle w:val="Heading1"/>
        <w:numPr>
          <w:ilvl w:val="0"/>
          <w:numId w:val="30"/>
        </w:numPr>
        <w:spacing w:before="480" w:line="240" w:lineRule="atLeast"/>
      </w:pPr>
      <w:bookmarkStart w:id="8" w:name="_Toc407024441"/>
      <w:r w:rsidRPr="00C41206">
        <w:t>Personnel</w:t>
      </w:r>
      <w:bookmarkEnd w:id="8"/>
    </w:p>
    <w:p w14:paraId="1AD0815F" w14:textId="77777777" w:rsidR="00781791" w:rsidRPr="00E237E0" w:rsidRDefault="00781791" w:rsidP="00781791">
      <w:pPr>
        <w:pStyle w:val="Instruction"/>
      </w:pPr>
      <w:r w:rsidRPr="00E237E0">
        <w:t>— organization chart showing the arrangements for quality management, production and quality control positions/titles in Annex 5, including senior management and authorized person(s)/qualified person(s); and</w:t>
      </w:r>
    </w:p>
    <w:p w14:paraId="1AD08160" w14:textId="77777777" w:rsidR="00C41206" w:rsidRPr="00E237E0" w:rsidRDefault="00781791" w:rsidP="00781791">
      <w:pPr>
        <w:pStyle w:val="Instruction"/>
      </w:pPr>
      <w:r w:rsidRPr="00E237E0">
        <w:t>— number of employees engaged in the quality management, production, quality control, storage and distribution, respectively.</w:t>
      </w:r>
    </w:p>
    <w:p w14:paraId="1AD08161" w14:textId="77777777" w:rsidR="00C41206" w:rsidRDefault="00C41206" w:rsidP="00C41206">
      <w:pPr>
        <w:rPr>
          <w:highlight w:val="yellow"/>
        </w:rPr>
      </w:pPr>
    </w:p>
    <w:p w14:paraId="1AD08162" w14:textId="77777777" w:rsidR="00DA5014" w:rsidRPr="00C41206" w:rsidRDefault="00DA5014" w:rsidP="00DA5014">
      <w:pPr>
        <w:pStyle w:val="Heading1"/>
        <w:numPr>
          <w:ilvl w:val="0"/>
          <w:numId w:val="30"/>
        </w:numPr>
        <w:spacing w:before="480" w:line="240" w:lineRule="atLeast"/>
      </w:pPr>
      <w:bookmarkStart w:id="9" w:name="_Toc404780619"/>
      <w:bookmarkStart w:id="10" w:name="_Toc404782378"/>
      <w:bookmarkStart w:id="11" w:name="_Toc407024442"/>
      <w:r w:rsidRPr="00C41206">
        <w:t>Pr</w:t>
      </w:r>
      <w:bookmarkEnd w:id="9"/>
      <w:bookmarkEnd w:id="10"/>
      <w:r w:rsidR="00C41206" w:rsidRPr="00C41206">
        <w:t>emises and equipment</w:t>
      </w:r>
      <w:bookmarkEnd w:id="11"/>
    </w:p>
    <w:p w14:paraId="1AD08163" w14:textId="77777777" w:rsidR="00DA5014" w:rsidRPr="00C41206" w:rsidRDefault="00C41206" w:rsidP="00DA5014">
      <w:pPr>
        <w:pStyle w:val="Heading2"/>
        <w:numPr>
          <w:ilvl w:val="1"/>
          <w:numId w:val="30"/>
        </w:numPr>
        <w:tabs>
          <w:tab w:val="left" w:pos="1560"/>
        </w:tabs>
        <w:spacing w:before="360" w:after="120" w:line="240" w:lineRule="atLeast"/>
        <w:ind w:left="1560" w:hanging="709"/>
      </w:pPr>
      <w:r w:rsidRPr="00C41206">
        <w:t>Premises</w:t>
      </w:r>
    </w:p>
    <w:p w14:paraId="1AD08164" w14:textId="77777777" w:rsidR="00781791" w:rsidRPr="00E237E0" w:rsidRDefault="00781791" w:rsidP="00781791">
      <w:pPr>
        <w:pStyle w:val="Instruction"/>
      </w:pPr>
      <w:r w:rsidRPr="00E237E0">
        <w:t>— short description of plant: size of the site and list of buildings. If the production for different markets, i.e. for local country or regional economic areas, takes place in different buildings on the site, the buildings should be listed with destined markets identified (if not identified under 1.1);</w:t>
      </w:r>
    </w:p>
    <w:p w14:paraId="1AD08165" w14:textId="77777777" w:rsidR="00781791" w:rsidRPr="00E237E0" w:rsidRDefault="00781791" w:rsidP="00781791">
      <w:pPr>
        <w:pStyle w:val="Instruction"/>
      </w:pPr>
      <w:r w:rsidRPr="00E237E0">
        <w:t>— simple plan or description of manufacturing areas with indication of scale (architectural or engineering drawings are not required);</w:t>
      </w:r>
    </w:p>
    <w:p w14:paraId="1AD08166" w14:textId="77777777" w:rsidR="00781791" w:rsidRPr="00E237E0" w:rsidRDefault="00781791" w:rsidP="00781791">
      <w:pPr>
        <w:pStyle w:val="Instruction"/>
      </w:pPr>
      <w:r w:rsidRPr="00E237E0">
        <w:t>— layouts and flowcharts of the production areas (in Annex 6) showing the room classification and pressure differentials between adjoining areas and indicating the production activities (i.e. compounding, filling, storage, packaging, etc.) in the rooms;</w:t>
      </w:r>
    </w:p>
    <w:p w14:paraId="1AD08167" w14:textId="77777777" w:rsidR="00781791" w:rsidRPr="00E237E0" w:rsidRDefault="00781791" w:rsidP="00781791">
      <w:pPr>
        <w:pStyle w:val="Instruction"/>
      </w:pPr>
      <w:r w:rsidRPr="00E237E0">
        <w:t>— layouts of warehouses and storage areas, with special areas for the storage and handling of highly toxic, hazardous and sensitizing materials indicated, if applicable; and</w:t>
      </w:r>
    </w:p>
    <w:p w14:paraId="1AD08168" w14:textId="77777777" w:rsidR="00781791" w:rsidRPr="00E237E0" w:rsidRDefault="00781791" w:rsidP="00781791">
      <w:pPr>
        <w:pStyle w:val="Instruction"/>
      </w:pPr>
      <w:r w:rsidRPr="00E237E0">
        <w:t>— brief description of specific storage conditions if applicable, but not indicated on the layouts.</w:t>
      </w:r>
    </w:p>
    <w:p w14:paraId="1AD08169" w14:textId="77777777" w:rsidR="00781791" w:rsidRDefault="00781791" w:rsidP="00C41206">
      <w:pPr>
        <w:rPr>
          <w:highlight w:val="yellow"/>
        </w:rPr>
      </w:pPr>
    </w:p>
    <w:p w14:paraId="1AD0816A" w14:textId="77777777" w:rsidR="001B1415" w:rsidRPr="005C4C1B" w:rsidRDefault="001B1415" w:rsidP="001B1415">
      <w:pPr>
        <w:pStyle w:val="Heading3"/>
        <w:numPr>
          <w:ilvl w:val="2"/>
          <w:numId w:val="30"/>
        </w:numPr>
        <w:tabs>
          <w:tab w:val="left" w:pos="1560"/>
        </w:tabs>
        <w:spacing w:before="240" w:after="120" w:line="240" w:lineRule="atLeast"/>
        <w:ind w:firstLine="0"/>
      </w:pPr>
      <w:r>
        <w:lastRenderedPageBreak/>
        <w:t xml:space="preserve">Brief </w:t>
      </w:r>
      <w:r w:rsidRPr="004F54E9">
        <w:t>description of heating, ventilation and air-conditioning (HVAC)</w:t>
      </w:r>
    </w:p>
    <w:p w14:paraId="1AD0816B" w14:textId="77777777" w:rsidR="00781791" w:rsidRPr="00E237E0" w:rsidRDefault="00781791" w:rsidP="00781791">
      <w:pPr>
        <w:pStyle w:val="Instruction"/>
      </w:pPr>
      <w:r w:rsidRPr="00E237E0">
        <w:t>— principles for defining the air supply, temperature, humidity, pressure differentials and air-change rates, policy of air recirculation (%).</w:t>
      </w:r>
    </w:p>
    <w:p w14:paraId="1AD0816C" w14:textId="77777777" w:rsidR="004F54E9" w:rsidRDefault="004F54E9" w:rsidP="00C41206">
      <w:pPr>
        <w:rPr>
          <w:highlight w:val="yellow"/>
        </w:rPr>
      </w:pPr>
    </w:p>
    <w:p w14:paraId="1AD0816D" w14:textId="77777777" w:rsidR="001B1415" w:rsidRPr="005C4C1B" w:rsidRDefault="001B1415" w:rsidP="001B1415">
      <w:pPr>
        <w:pStyle w:val="Heading3"/>
        <w:numPr>
          <w:ilvl w:val="2"/>
          <w:numId w:val="30"/>
        </w:numPr>
        <w:tabs>
          <w:tab w:val="left" w:pos="1560"/>
        </w:tabs>
        <w:spacing w:before="240" w:after="120" w:line="240" w:lineRule="atLeast"/>
        <w:ind w:firstLine="0"/>
      </w:pPr>
      <w:r>
        <w:t xml:space="preserve"> Brief </w:t>
      </w:r>
      <w:r w:rsidRPr="004F54E9">
        <w:t xml:space="preserve">description of </w:t>
      </w:r>
      <w:r>
        <w:t>water systems</w:t>
      </w:r>
    </w:p>
    <w:p w14:paraId="1AD0816E" w14:textId="77777777" w:rsidR="00781791" w:rsidRPr="00E237E0" w:rsidRDefault="00781791" w:rsidP="00781791">
      <w:pPr>
        <w:pStyle w:val="Instruction"/>
      </w:pPr>
      <w:r w:rsidRPr="00E237E0">
        <w:t>— quality references of water produced; and</w:t>
      </w:r>
    </w:p>
    <w:p w14:paraId="1AD0816F" w14:textId="77777777" w:rsidR="004F54E9" w:rsidRPr="00E237E0" w:rsidRDefault="00781791" w:rsidP="00781791">
      <w:pPr>
        <w:pStyle w:val="Instruction"/>
      </w:pPr>
      <w:r w:rsidRPr="00E237E0">
        <w:t>— schematic drawings of the systems in Annex 7.</w:t>
      </w:r>
    </w:p>
    <w:p w14:paraId="1AD08170" w14:textId="77777777" w:rsidR="00781791" w:rsidRDefault="00781791" w:rsidP="00781791">
      <w:pPr>
        <w:rPr>
          <w:highlight w:val="yellow"/>
        </w:rPr>
      </w:pPr>
    </w:p>
    <w:p w14:paraId="1AD08171" w14:textId="77777777" w:rsidR="001B1415" w:rsidRPr="005C4C1B" w:rsidRDefault="004A1A54" w:rsidP="001B1415">
      <w:pPr>
        <w:pStyle w:val="Heading3"/>
        <w:numPr>
          <w:ilvl w:val="2"/>
          <w:numId w:val="30"/>
        </w:numPr>
        <w:tabs>
          <w:tab w:val="left" w:pos="1560"/>
        </w:tabs>
        <w:spacing w:before="240" w:after="120" w:line="240" w:lineRule="atLeast"/>
        <w:ind w:firstLine="0"/>
      </w:pPr>
      <w:r>
        <w:t xml:space="preserve"> </w:t>
      </w:r>
      <w:r w:rsidR="001B1415">
        <w:t xml:space="preserve">Brief </w:t>
      </w:r>
      <w:r w:rsidR="001B1415" w:rsidRPr="004F54E9">
        <w:t xml:space="preserve">description of </w:t>
      </w:r>
      <w:r w:rsidR="001B1415">
        <w:t>other relevant utilities such as steam, compressed air, nitrogen, etc.</w:t>
      </w:r>
    </w:p>
    <w:p w14:paraId="1AD08172" w14:textId="77777777" w:rsidR="001B1415" w:rsidRDefault="001B1415" w:rsidP="00C41206">
      <w:pPr>
        <w:rPr>
          <w:highlight w:val="yellow"/>
        </w:rPr>
      </w:pPr>
    </w:p>
    <w:p w14:paraId="1AD08173" w14:textId="77777777" w:rsidR="004F54E9" w:rsidRPr="00C41206" w:rsidRDefault="004F54E9" w:rsidP="004F54E9">
      <w:pPr>
        <w:pStyle w:val="Heading2"/>
        <w:numPr>
          <w:ilvl w:val="1"/>
          <w:numId w:val="30"/>
        </w:numPr>
        <w:tabs>
          <w:tab w:val="left" w:pos="1560"/>
        </w:tabs>
        <w:spacing w:before="360" w:after="120" w:line="240" w:lineRule="atLeast"/>
        <w:ind w:left="1560" w:hanging="709"/>
      </w:pPr>
      <w:r>
        <w:t>Equipment</w:t>
      </w:r>
    </w:p>
    <w:p w14:paraId="1AD08174" w14:textId="77777777" w:rsidR="00781791" w:rsidRPr="005C4C1B" w:rsidRDefault="00781791" w:rsidP="00781791">
      <w:pPr>
        <w:pStyle w:val="Heading3"/>
        <w:numPr>
          <w:ilvl w:val="2"/>
          <w:numId w:val="30"/>
        </w:numPr>
        <w:tabs>
          <w:tab w:val="left" w:pos="1560"/>
        </w:tabs>
        <w:spacing w:before="240" w:after="120" w:line="240" w:lineRule="atLeast"/>
        <w:ind w:firstLine="0"/>
      </w:pPr>
      <w:r>
        <w:t>List of major equipment</w:t>
      </w:r>
    </w:p>
    <w:p w14:paraId="1AD08175" w14:textId="77777777" w:rsidR="00781791" w:rsidRPr="00E237E0" w:rsidRDefault="00781791" w:rsidP="00781791">
      <w:pPr>
        <w:pStyle w:val="Instruction"/>
      </w:pPr>
      <w:r w:rsidRPr="00E237E0">
        <w:t>Listing of major production and control laboratory equipment with critical pieces of equipment identified should be provided in Annex 8.</w:t>
      </w:r>
    </w:p>
    <w:p w14:paraId="1AD08176" w14:textId="77777777" w:rsidR="00781791" w:rsidRDefault="00781791" w:rsidP="00781791">
      <w:pPr>
        <w:pStyle w:val="Instruction"/>
        <w:rPr>
          <w:highlight w:val="yellow"/>
        </w:rPr>
      </w:pPr>
    </w:p>
    <w:p w14:paraId="1AD08177" w14:textId="77777777" w:rsidR="004A1A54" w:rsidRPr="005C4C1B" w:rsidRDefault="004A1A54" w:rsidP="004A1A54">
      <w:pPr>
        <w:pStyle w:val="Heading3"/>
        <w:numPr>
          <w:ilvl w:val="2"/>
          <w:numId w:val="30"/>
        </w:numPr>
        <w:tabs>
          <w:tab w:val="left" w:pos="1560"/>
        </w:tabs>
        <w:spacing w:before="240" w:after="120" w:line="240" w:lineRule="atLeast"/>
        <w:ind w:firstLine="0"/>
      </w:pPr>
      <w:r>
        <w:t>Cleaning and sanitation</w:t>
      </w:r>
    </w:p>
    <w:p w14:paraId="1AD08178" w14:textId="77777777" w:rsidR="00781791" w:rsidRPr="00E237E0" w:rsidRDefault="00781791" w:rsidP="00781791">
      <w:pPr>
        <w:pStyle w:val="Instruction"/>
      </w:pPr>
      <w:r w:rsidRPr="00E237E0">
        <w:t>— brief description of cleaning and sanitation methods of product contact surfaces (i.e. manual cleaning, automatic clean-in-place, etc.).</w:t>
      </w:r>
    </w:p>
    <w:p w14:paraId="1AD08179" w14:textId="77777777" w:rsidR="004F54E9" w:rsidRDefault="004F54E9" w:rsidP="00C41206">
      <w:pPr>
        <w:rPr>
          <w:highlight w:val="yellow"/>
        </w:rPr>
      </w:pPr>
    </w:p>
    <w:p w14:paraId="1AD0817A" w14:textId="77777777" w:rsidR="004A1A54" w:rsidRDefault="004A1A54" w:rsidP="004A1A54">
      <w:pPr>
        <w:pStyle w:val="Heading3"/>
        <w:numPr>
          <w:ilvl w:val="2"/>
          <w:numId w:val="30"/>
        </w:numPr>
        <w:tabs>
          <w:tab w:val="left" w:pos="1560"/>
        </w:tabs>
        <w:spacing w:before="240" w:after="120" w:line="240" w:lineRule="atLeast"/>
        <w:ind w:firstLine="0"/>
      </w:pPr>
      <w:r>
        <w:t>Good manufacturing practices critical computerised systems</w:t>
      </w:r>
    </w:p>
    <w:p w14:paraId="1AD0817B" w14:textId="77777777" w:rsidR="004A1A54" w:rsidRPr="00E237E0" w:rsidRDefault="00781791" w:rsidP="00781791">
      <w:pPr>
        <w:pStyle w:val="Instruction"/>
      </w:pPr>
      <w:r w:rsidRPr="00E237E0">
        <w:t>— description of GMP critical computerized systems (excluding equipment specific programmable logic controllers (PLCs)).</w:t>
      </w:r>
    </w:p>
    <w:p w14:paraId="1AD0817C" w14:textId="77777777" w:rsidR="004A1A54" w:rsidRPr="004A1A54" w:rsidRDefault="004A1A54" w:rsidP="004A1A54"/>
    <w:p w14:paraId="1AD0817D" w14:textId="77777777" w:rsidR="004F54E9" w:rsidRPr="00781791" w:rsidRDefault="004A1A54" w:rsidP="00474E75">
      <w:pPr>
        <w:pStyle w:val="Heading1"/>
        <w:numPr>
          <w:ilvl w:val="0"/>
          <w:numId w:val="30"/>
        </w:numPr>
        <w:spacing w:before="480" w:line="240" w:lineRule="atLeast"/>
      </w:pPr>
      <w:bookmarkStart w:id="12" w:name="_Toc407024443"/>
      <w:r w:rsidRPr="00781791">
        <w:t>Documentation</w:t>
      </w:r>
      <w:bookmarkEnd w:id="12"/>
    </w:p>
    <w:p w14:paraId="1AD0817E" w14:textId="77777777" w:rsidR="00781791" w:rsidRPr="00E237E0" w:rsidRDefault="00781791" w:rsidP="00781791">
      <w:pPr>
        <w:pStyle w:val="Instruction"/>
      </w:pPr>
      <w:r w:rsidRPr="00E237E0">
        <w:t xml:space="preserve">— description of documentation system (i.e. electronic, manual); and </w:t>
      </w:r>
    </w:p>
    <w:p w14:paraId="1AD0817F" w14:textId="77777777" w:rsidR="00781791" w:rsidRPr="00E237E0" w:rsidRDefault="00781791" w:rsidP="00781791">
      <w:pPr>
        <w:pStyle w:val="Instruction"/>
      </w:pPr>
      <w:r w:rsidRPr="00E237E0">
        <w:t>— when documents and records are stored or archived off-site (including</w:t>
      </w:r>
    </w:p>
    <w:p w14:paraId="1AD08180" w14:textId="77777777" w:rsidR="004F54E9" w:rsidRPr="00E237E0" w:rsidRDefault="00781791" w:rsidP="00781791">
      <w:pPr>
        <w:pStyle w:val="Instruction"/>
      </w:pPr>
      <w:r w:rsidRPr="00E237E0">
        <w:t>pharmacovigilance data, when applicable): list of types of documents/records; name and address of storage site; and an estimate of time required to retrieve documents from the off-site archive.</w:t>
      </w:r>
    </w:p>
    <w:p w14:paraId="1AD08181" w14:textId="77777777" w:rsidR="004A1A54" w:rsidRDefault="004A1A54" w:rsidP="00C41206">
      <w:pPr>
        <w:rPr>
          <w:highlight w:val="yellow"/>
        </w:rPr>
      </w:pPr>
    </w:p>
    <w:p w14:paraId="1AD08182" w14:textId="77777777" w:rsidR="004A1A54" w:rsidRDefault="004A1A54" w:rsidP="00474E75">
      <w:pPr>
        <w:pStyle w:val="Heading1"/>
        <w:numPr>
          <w:ilvl w:val="0"/>
          <w:numId w:val="30"/>
        </w:numPr>
        <w:spacing w:before="480" w:line="240" w:lineRule="atLeast"/>
      </w:pPr>
      <w:bookmarkStart w:id="13" w:name="_Toc407024444"/>
      <w:r w:rsidRPr="00C41206">
        <w:lastRenderedPageBreak/>
        <w:t>Pr</w:t>
      </w:r>
      <w:r>
        <w:t>oduction</w:t>
      </w:r>
      <w:bookmarkEnd w:id="13"/>
    </w:p>
    <w:p w14:paraId="1AD08183" w14:textId="77777777" w:rsidR="004A1A54" w:rsidRPr="00C41206" w:rsidRDefault="004A1A54" w:rsidP="004A1A54">
      <w:pPr>
        <w:pStyle w:val="Heading2"/>
        <w:numPr>
          <w:ilvl w:val="1"/>
          <w:numId w:val="30"/>
        </w:numPr>
        <w:tabs>
          <w:tab w:val="left" w:pos="1560"/>
        </w:tabs>
        <w:spacing w:before="360" w:after="120" w:line="240" w:lineRule="atLeast"/>
        <w:ind w:left="1560" w:hanging="709"/>
      </w:pPr>
      <w:r>
        <w:t>Type of products</w:t>
      </w:r>
    </w:p>
    <w:p w14:paraId="1AD08184" w14:textId="77777777" w:rsidR="00D7235A" w:rsidRPr="00E237E0" w:rsidRDefault="00D7235A" w:rsidP="00D7235A">
      <w:pPr>
        <w:pStyle w:val="Instruction"/>
      </w:pPr>
      <w:r w:rsidRPr="00E237E0">
        <w:t>References to Annex 1 or 2 can be made.</w:t>
      </w:r>
    </w:p>
    <w:p w14:paraId="1AD08185" w14:textId="77777777" w:rsidR="00D7235A" w:rsidRPr="00E237E0" w:rsidRDefault="00D7235A" w:rsidP="00D7235A">
      <w:pPr>
        <w:pStyle w:val="Instruction"/>
      </w:pPr>
      <w:r w:rsidRPr="00E237E0">
        <w:t>— type of products manufactured including:</w:t>
      </w:r>
    </w:p>
    <w:p w14:paraId="1AD08186" w14:textId="77777777" w:rsidR="00D7235A" w:rsidRPr="00E237E0" w:rsidRDefault="00D7235A" w:rsidP="00D7235A">
      <w:pPr>
        <w:pStyle w:val="Instruction"/>
        <w:ind w:left="1440"/>
      </w:pPr>
      <w:r w:rsidRPr="00E237E0">
        <w:t>• list of dosage forms of both human and veterinary products which are</w:t>
      </w:r>
    </w:p>
    <w:p w14:paraId="1AD08187" w14:textId="77777777" w:rsidR="00D7235A" w:rsidRPr="00E237E0" w:rsidRDefault="00D7235A" w:rsidP="00D7235A">
      <w:pPr>
        <w:pStyle w:val="Instruction"/>
        <w:ind w:left="1440"/>
      </w:pPr>
      <w:r w:rsidRPr="00E237E0">
        <w:t>manufactured on the site</w:t>
      </w:r>
    </w:p>
    <w:p w14:paraId="1AD08188" w14:textId="77777777" w:rsidR="00D7235A" w:rsidRPr="00E237E0" w:rsidRDefault="00D7235A" w:rsidP="00D7235A">
      <w:pPr>
        <w:pStyle w:val="Instruction"/>
        <w:ind w:left="1440"/>
      </w:pPr>
      <w:r w:rsidRPr="00E237E0">
        <w:t>• list of dosage forms of investigational medicinal products (IMP) manufactured for any clinical trials on the site, and when different from the commercial manufacturing, information on production areas and personnel;</w:t>
      </w:r>
    </w:p>
    <w:p w14:paraId="1AD08189" w14:textId="77777777" w:rsidR="004A1A54" w:rsidRPr="00E237E0" w:rsidRDefault="00D7235A" w:rsidP="00D7235A">
      <w:pPr>
        <w:pStyle w:val="Instruction"/>
      </w:pPr>
      <w:r w:rsidRPr="00E237E0">
        <w:t>— toxic or hazardous substances handled (e.g. with high pharmacological activity and/or with sensitizing properties);</w:t>
      </w:r>
    </w:p>
    <w:p w14:paraId="1AD0818A" w14:textId="77777777" w:rsidR="004A1A54" w:rsidRDefault="00225A1B" w:rsidP="00474E75">
      <w:pPr>
        <w:pStyle w:val="Heading2"/>
        <w:numPr>
          <w:ilvl w:val="1"/>
          <w:numId w:val="30"/>
        </w:numPr>
        <w:tabs>
          <w:tab w:val="left" w:pos="1560"/>
        </w:tabs>
        <w:spacing w:before="360" w:after="120" w:line="240" w:lineRule="atLeast"/>
        <w:ind w:left="1560" w:hanging="709"/>
      </w:pPr>
      <w:r>
        <w:t>Process validation</w:t>
      </w:r>
    </w:p>
    <w:p w14:paraId="1AD0818B" w14:textId="77777777" w:rsidR="00D7235A" w:rsidRPr="00E237E0" w:rsidRDefault="00D7235A" w:rsidP="00D7235A">
      <w:pPr>
        <w:pStyle w:val="Instruction"/>
      </w:pPr>
      <w:r w:rsidRPr="00E237E0">
        <w:t>— brief description of general policy for process validation; and</w:t>
      </w:r>
    </w:p>
    <w:p w14:paraId="1AD0818C" w14:textId="77777777" w:rsidR="00225A1B" w:rsidRPr="00E237E0" w:rsidRDefault="00D7235A" w:rsidP="00D7235A">
      <w:pPr>
        <w:pStyle w:val="Instruction"/>
      </w:pPr>
      <w:r w:rsidRPr="00E237E0">
        <w:t>— policy for reprocessing or reworking.</w:t>
      </w:r>
    </w:p>
    <w:p w14:paraId="1AD0818D" w14:textId="77777777" w:rsidR="00225A1B" w:rsidRPr="00E237E0" w:rsidRDefault="00225A1B" w:rsidP="00225A1B"/>
    <w:p w14:paraId="1AD0818E" w14:textId="77777777" w:rsidR="00225A1B" w:rsidRPr="00C41206" w:rsidRDefault="00225A1B" w:rsidP="00225A1B">
      <w:pPr>
        <w:pStyle w:val="Heading2"/>
        <w:numPr>
          <w:ilvl w:val="1"/>
          <w:numId w:val="30"/>
        </w:numPr>
        <w:tabs>
          <w:tab w:val="left" w:pos="1560"/>
        </w:tabs>
        <w:spacing w:before="360" w:after="120" w:line="240" w:lineRule="atLeast"/>
        <w:ind w:left="1560" w:hanging="709"/>
      </w:pPr>
      <w:r>
        <w:t>Material management and warehousing</w:t>
      </w:r>
    </w:p>
    <w:p w14:paraId="1AD0818F" w14:textId="77777777" w:rsidR="00D7235A" w:rsidRPr="00E237E0" w:rsidRDefault="00D7235A" w:rsidP="00D7235A">
      <w:pPr>
        <w:pStyle w:val="Instruction"/>
      </w:pPr>
      <w:r w:rsidRPr="00E237E0">
        <w:t>— arrangements for the handling of starting materials, packaging materials, bulk and finished products including sampling, quarantine, release and storage; and</w:t>
      </w:r>
    </w:p>
    <w:p w14:paraId="1AD08190" w14:textId="77777777" w:rsidR="00225A1B" w:rsidRPr="00E237E0" w:rsidRDefault="00D7235A" w:rsidP="00D7235A">
      <w:pPr>
        <w:pStyle w:val="Instruction"/>
      </w:pPr>
      <w:r w:rsidRPr="00E237E0">
        <w:t>— arrangements for the handling of rejected materials and products.</w:t>
      </w:r>
    </w:p>
    <w:p w14:paraId="1AD08191" w14:textId="77777777" w:rsidR="00225A1B" w:rsidRDefault="00225A1B" w:rsidP="00225A1B">
      <w:pPr>
        <w:pStyle w:val="Heading1"/>
        <w:numPr>
          <w:ilvl w:val="0"/>
          <w:numId w:val="30"/>
        </w:numPr>
        <w:spacing w:before="480" w:line="240" w:lineRule="atLeast"/>
      </w:pPr>
      <w:bookmarkStart w:id="14" w:name="_Toc407024445"/>
      <w:r>
        <w:t>Quality Control</w:t>
      </w:r>
      <w:bookmarkEnd w:id="14"/>
    </w:p>
    <w:p w14:paraId="1AD08192" w14:textId="77777777" w:rsidR="004A1A54" w:rsidRPr="00E237E0" w:rsidRDefault="00D7235A" w:rsidP="00D7235A">
      <w:pPr>
        <w:pStyle w:val="Instruction"/>
      </w:pPr>
      <w:r w:rsidRPr="00E237E0">
        <w:t>— description of the QC activities carried out on the site in terms of physical, chemical and microbiological and biological testing.</w:t>
      </w:r>
    </w:p>
    <w:p w14:paraId="1AD08193" w14:textId="77777777" w:rsidR="00225A1B" w:rsidRDefault="00225A1B" w:rsidP="004A1A54">
      <w:pPr>
        <w:rPr>
          <w:highlight w:val="yellow"/>
        </w:rPr>
      </w:pPr>
    </w:p>
    <w:p w14:paraId="1AD08194" w14:textId="77777777" w:rsidR="00225A1B" w:rsidRDefault="00225A1B" w:rsidP="00225A1B">
      <w:pPr>
        <w:pStyle w:val="Heading1"/>
        <w:numPr>
          <w:ilvl w:val="0"/>
          <w:numId w:val="30"/>
        </w:numPr>
        <w:spacing w:before="480" w:line="240" w:lineRule="atLeast"/>
      </w:pPr>
      <w:bookmarkStart w:id="15" w:name="_Toc407024446"/>
      <w:r>
        <w:t>Distribution, complaints, product defects and recalls</w:t>
      </w:r>
      <w:bookmarkEnd w:id="15"/>
    </w:p>
    <w:p w14:paraId="1AD08195" w14:textId="77777777" w:rsidR="00225A1B" w:rsidRPr="00C41206" w:rsidRDefault="00225A1B" w:rsidP="00225A1B">
      <w:pPr>
        <w:pStyle w:val="Heading2"/>
        <w:numPr>
          <w:ilvl w:val="1"/>
          <w:numId w:val="30"/>
        </w:numPr>
        <w:tabs>
          <w:tab w:val="left" w:pos="1560"/>
        </w:tabs>
        <w:spacing w:before="360" w:after="120" w:line="240" w:lineRule="atLeast"/>
        <w:ind w:left="1560" w:hanging="709"/>
      </w:pPr>
      <w:r>
        <w:t xml:space="preserve">Distribution (to the part under the responsibility of the manufacturer) </w:t>
      </w:r>
    </w:p>
    <w:p w14:paraId="1AD08196" w14:textId="77777777" w:rsidR="00D7235A" w:rsidRPr="00E237E0" w:rsidRDefault="00D7235A" w:rsidP="00D7235A">
      <w:pPr>
        <w:pStyle w:val="Instruction"/>
      </w:pPr>
      <w:r w:rsidRPr="00E237E0">
        <w:t>— types (wholesale licence holders, manufacturing licence holders, etc.) and locations (countries or regional economic areas) of the companies to which the products are shipped from the site;</w:t>
      </w:r>
    </w:p>
    <w:p w14:paraId="1AD08197" w14:textId="77777777" w:rsidR="00D7235A" w:rsidRPr="00E237E0" w:rsidRDefault="00D7235A" w:rsidP="00D7235A">
      <w:pPr>
        <w:pStyle w:val="Instruction"/>
      </w:pPr>
      <w:r w:rsidRPr="00E237E0">
        <w:t>— description of the system used to verify that each customer/recipient is legally entitled to receive medicinal products from the manufacturer;</w:t>
      </w:r>
    </w:p>
    <w:p w14:paraId="1AD08198" w14:textId="77777777" w:rsidR="00D7235A" w:rsidRPr="00E237E0" w:rsidRDefault="00D7235A" w:rsidP="00D7235A">
      <w:pPr>
        <w:pStyle w:val="Instruction"/>
      </w:pPr>
      <w:r w:rsidRPr="00E237E0">
        <w:t>— brief description of the system to ensure appropriate environmental conditions during transit, e.g. temperature monitoring/control;</w:t>
      </w:r>
    </w:p>
    <w:p w14:paraId="1AD08199" w14:textId="77777777" w:rsidR="00D7235A" w:rsidRPr="00E237E0" w:rsidRDefault="00D7235A" w:rsidP="00D7235A">
      <w:pPr>
        <w:pStyle w:val="Instruction"/>
      </w:pPr>
      <w:r w:rsidRPr="00E237E0">
        <w:lastRenderedPageBreak/>
        <w:t>— arrangements for product distribution and methods by which product traceability is maintained; and</w:t>
      </w:r>
    </w:p>
    <w:p w14:paraId="1AD0819A" w14:textId="77777777" w:rsidR="00225A1B" w:rsidRPr="00E237E0" w:rsidRDefault="00D7235A" w:rsidP="00D7235A">
      <w:pPr>
        <w:pStyle w:val="Instruction"/>
      </w:pPr>
      <w:r w:rsidRPr="00E237E0">
        <w:t xml:space="preserve">— measures taken to prevent manufacturers’ products </w:t>
      </w:r>
      <w:proofErr w:type="spellStart"/>
      <w:r w:rsidRPr="00E237E0">
        <w:t>tentering</w:t>
      </w:r>
      <w:proofErr w:type="spellEnd"/>
      <w:r w:rsidRPr="00E237E0">
        <w:t xml:space="preserve"> into the illegal supply chain.</w:t>
      </w:r>
    </w:p>
    <w:p w14:paraId="1AD0819B" w14:textId="77777777" w:rsidR="00225A1B" w:rsidRPr="00C41206" w:rsidRDefault="00225A1B" w:rsidP="00225A1B">
      <w:pPr>
        <w:pStyle w:val="Heading2"/>
        <w:numPr>
          <w:ilvl w:val="1"/>
          <w:numId w:val="30"/>
        </w:numPr>
        <w:tabs>
          <w:tab w:val="left" w:pos="1560"/>
        </w:tabs>
        <w:spacing w:before="360" w:after="120" w:line="240" w:lineRule="atLeast"/>
        <w:ind w:left="1560" w:hanging="709"/>
      </w:pPr>
      <w:r>
        <w:t xml:space="preserve">Complaints, product defects and recalls </w:t>
      </w:r>
    </w:p>
    <w:p w14:paraId="1AD0819C" w14:textId="77777777" w:rsidR="004A1A54" w:rsidRPr="00E237E0" w:rsidRDefault="00D7235A" w:rsidP="00D7235A">
      <w:pPr>
        <w:pStyle w:val="Instruction"/>
      </w:pPr>
      <w:r w:rsidRPr="00E237E0">
        <w:t>— brief description of the system for handling complaints, product defects and recalls.</w:t>
      </w:r>
    </w:p>
    <w:p w14:paraId="1AD0819D" w14:textId="77777777" w:rsidR="00225A1B" w:rsidRDefault="00225A1B" w:rsidP="004A1A54">
      <w:pPr>
        <w:rPr>
          <w:highlight w:val="yellow"/>
        </w:rPr>
      </w:pPr>
    </w:p>
    <w:p w14:paraId="1AD0819E" w14:textId="77777777" w:rsidR="00225A1B" w:rsidRDefault="00225A1B" w:rsidP="00D7235A">
      <w:pPr>
        <w:ind w:left="0"/>
        <w:rPr>
          <w:highlight w:val="yellow"/>
        </w:rPr>
      </w:pPr>
    </w:p>
    <w:p w14:paraId="1AD0819F" w14:textId="77777777" w:rsidR="00225A1B" w:rsidRDefault="00225A1B" w:rsidP="00225A1B">
      <w:pPr>
        <w:pStyle w:val="Heading1"/>
        <w:numPr>
          <w:ilvl w:val="0"/>
          <w:numId w:val="30"/>
        </w:numPr>
        <w:spacing w:before="480" w:line="240" w:lineRule="atLeast"/>
      </w:pPr>
      <w:bookmarkStart w:id="16" w:name="_Toc407024447"/>
      <w:r>
        <w:t>Self-inspections</w:t>
      </w:r>
      <w:bookmarkEnd w:id="16"/>
    </w:p>
    <w:p w14:paraId="1AD081A0" w14:textId="77777777" w:rsidR="00225A1B" w:rsidRPr="00E237E0" w:rsidRDefault="00D7235A" w:rsidP="00D7235A">
      <w:pPr>
        <w:pStyle w:val="Instruction"/>
      </w:pPr>
      <w:r w:rsidRPr="00E237E0">
        <w:t>— short description of the self-inspection system with focus on criteria used for selection of the areas to be covered during planned inspections, practical arrangements and follow-up activities.</w:t>
      </w:r>
    </w:p>
    <w:p w14:paraId="1AD081A1" w14:textId="77777777" w:rsidR="004A1A54" w:rsidRPr="00C41206" w:rsidRDefault="004A1A54" w:rsidP="00C41206">
      <w:pPr>
        <w:rPr>
          <w:highlight w:val="yellow"/>
        </w:rPr>
      </w:pPr>
    </w:p>
    <w:p w14:paraId="1AD081A2" w14:textId="77777777" w:rsidR="00DA5014" w:rsidRPr="00C41206" w:rsidRDefault="00DA5014" w:rsidP="00DA5014">
      <w:pPr>
        <w:rPr>
          <w:highlight w:val="yellow"/>
        </w:rPr>
      </w:pPr>
    </w:p>
    <w:p w14:paraId="1AD081A3" w14:textId="77777777" w:rsidR="00BB51C1" w:rsidRDefault="00BB51C1" w:rsidP="00095E80">
      <w:pPr>
        <w:pStyle w:val="Heading1"/>
        <w:numPr>
          <w:ilvl w:val="0"/>
          <w:numId w:val="0"/>
        </w:numPr>
        <w:spacing w:before="480" w:line="240" w:lineRule="atLeast"/>
        <w:ind w:left="851"/>
      </w:pPr>
      <w:bookmarkStart w:id="17" w:name="_Toc407024448"/>
      <w:bookmarkStart w:id="18" w:name="_Toc235848842"/>
      <w:bookmarkEnd w:id="2"/>
      <w:bookmarkEnd w:id="3"/>
      <w:bookmarkEnd w:id="4"/>
      <w:r>
        <w:t>Appendix 1: Manufacturing Authorisation</w:t>
      </w:r>
      <w:bookmarkEnd w:id="17"/>
    </w:p>
    <w:p w14:paraId="1AD081A4" w14:textId="77777777" w:rsidR="00BB51C1" w:rsidRDefault="00BB51C1">
      <w:pPr>
        <w:spacing w:before="0" w:after="0" w:line="240" w:lineRule="auto"/>
        <w:ind w:left="0"/>
      </w:pPr>
      <w:r>
        <w:br w:type="page"/>
      </w:r>
    </w:p>
    <w:p w14:paraId="1AD081A5" w14:textId="77777777" w:rsidR="00323660" w:rsidRDefault="00BB51C1" w:rsidP="00323660">
      <w:pPr>
        <w:pStyle w:val="Heading1"/>
        <w:numPr>
          <w:ilvl w:val="0"/>
          <w:numId w:val="0"/>
        </w:numPr>
        <w:spacing w:before="480" w:line="240" w:lineRule="atLeast"/>
        <w:ind w:left="851"/>
      </w:pPr>
      <w:bookmarkStart w:id="19" w:name="_Toc407024449"/>
      <w:r>
        <w:lastRenderedPageBreak/>
        <w:t>Appendix 2: List of dosage forms</w:t>
      </w:r>
      <w:bookmarkEnd w:id="19"/>
    </w:p>
    <w:p w14:paraId="1AD081A6" w14:textId="77777777" w:rsidR="00323660" w:rsidRDefault="00323660" w:rsidP="00323660">
      <w:pPr>
        <w:rPr>
          <w:kern w:val="28"/>
          <w:sz w:val="28"/>
        </w:rPr>
      </w:pPr>
      <w:r>
        <w:br w:type="page"/>
      </w:r>
    </w:p>
    <w:p w14:paraId="1AD081A7" w14:textId="77777777" w:rsidR="00323660" w:rsidRDefault="00BB51C1" w:rsidP="00323660">
      <w:pPr>
        <w:pStyle w:val="Heading1"/>
        <w:numPr>
          <w:ilvl w:val="0"/>
          <w:numId w:val="0"/>
        </w:numPr>
        <w:spacing w:before="480" w:line="240" w:lineRule="atLeast"/>
        <w:ind w:left="851"/>
      </w:pPr>
      <w:bookmarkStart w:id="20" w:name="_Toc407024450"/>
      <w:r>
        <w:lastRenderedPageBreak/>
        <w:t>Appendix 3: GMP certificate</w:t>
      </w:r>
      <w:bookmarkEnd w:id="20"/>
    </w:p>
    <w:p w14:paraId="1AD081A8" w14:textId="77777777" w:rsidR="00323660" w:rsidRDefault="00323660" w:rsidP="00323660">
      <w:pPr>
        <w:rPr>
          <w:kern w:val="28"/>
          <w:sz w:val="28"/>
        </w:rPr>
      </w:pPr>
      <w:r>
        <w:br w:type="page"/>
      </w:r>
    </w:p>
    <w:p w14:paraId="1AD081A9" w14:textId="77777777" w:rsidR="00323660" w:rsidRDefault="00BB51C1" w:rsidP="00323660">
      <w:pPr>
        <w:pStyle w:val="Heading1"/>
        <w:numPr>
          <w:ilvl w:val="0"/>
          <w:numId w:val="0"/>
        </w:numPr>
        <w:spacing w:before="480" w:line="240" w:lineRule="atLeast"/>
        <w:ind w:left="851"/>
      </w:pPr>
      <w:bookmarkStart w:id="21" w:name="_Toc407024451"/>
      <w:r>
        <w:lastRenderedPageBreak/>
        <w:t>Appendix 4: List of contracted suppliers and laboratories</w:t>
      </w:r>
      <w:bookmarkEnd w:id="21"/>
    </w:p>
    <w:p w14:paraId="1AD081AA" w14:textId="77777777" w:rsidR="00323660" w:rsidRDefault="00323660" w:rsidP="00323660">
      <w:pPr>
        <w:rPr>
          <w:kern w:val="28"/>
          <w:sz w:val="28"/>
        </w:rPr>
      </w:pPr>
      <w:r>
        <w:br w:type="page"/>
      </w:r>
    </w:p>
    <w:p w14:paraId="1AD081AB" w14:textId="77777777" w:rsidR="00323660" w:rsidRDefault="00BB51C1" w:rsidP="00323660">
      <w:pPr>
        <w:pStyle w:val="Heading1"/>
        <w:numPr>
          <w:ilvl w:val="0"/>
          <w:numId w:val="0"/>
        </w:numPr>
        <w:spacing w:before="480" w:line="240" w:lineRule="atLeast"/>
        <w:ind w:left="851"/>
      </w:pPr>
      <w:bookmarkStart w:id="22" w:name="_Toc407024452"/>
      <w:r>
        <w:lastRenderedPageBreak/>
        <w:t>Appendix 5: Organisation structure</w:t>
      </w:r>
      <w:bookmarkEnd w:id="22"/>
    </w:p>
    <w:p w14:paraId="1AD081AC" w14:textId="77777777" w:rsidR="00323660" w:rsidRDefault="00323660" w:rsidP="00323660">
      <w:pPr>
        <w:rPr>
          <w:kern w:val="28"/>
          <w:sz w:val="28"/>
        </w:rPr>
      </w:pPr>
      <w:r>
        <w:br w:type="page"/>
      </w:r>
    </w:p>
    <w:p w14:paraId="1AD081AD" w14:textId="77777777" w:rsidR="00323660" w:rsidRDefault="00BB51C1" w:rsidP="00323660">
      <w:pPr>
        <w:pStyle w:val="Heading1"/>
        <w:numPr>
          <w:ilvl w:val="0"/>
          <w:numId w:val="0"/>
        </w:numPr>
        <w:spacing w:before="480" w:line="240" w:lineRule="atLeast"/>
        <w:ind w:left="851"/>
      </w:pPr>
      <w:bookmarkStart w:id="23" w:name="_Toc407024453"/>
      <w:r>
        <w:lastRenderedPageBreak/>
        <w:t>Appendix 6: Production Plans</w:t>
      </w:r>
      <w:bookmarkEnd w:id="23"/>
    </w:p>
    <w:p w14:paraId="1AD081AE" w14:textId="77777777" w:rsidR="00323660" w:rsidRDefault="00323660" w:rsidP="00323660">
      <w:pPr>
        <w:rPr>
          <w:kern w:val="28"/>
          <w:sz w:val="28"/>
        </w:rPr>
      </w:pPr>
      <w:r>
        <w:br w:type="page"/>
      </w:r>
    </w:p>
    <w:p w14:paraId="1AD081AF" w14:textId="77777777" w:rsidR="00323660" w:rsidRDefault="00BB51C1" w:rsidP="00323660">
      <w:pPr>
        <w:pStyle w:val="Heading1"/>
        <w:numPr>
          <w:ilvl w:val="0"/>
          <w:numId w:val="0"/>
        </w:numPr>
        <w:spacing w:before="480" w:line="240" w:lineRule="atLeast"/>
        <w:ind w:left="851"/>
      </w:pPr>
      <w:bookmarkStart w:id="24" w:name="_Toc407024454"/>
      <w:r>
        <w:lastRenderedPageBreak/>
        <w:t>Appendix 7: Water system schematics</w:t>
      </w:r>
      <w:bookmarkEnd w:id="24"/>
    </w:p>
    <w:p w14:paraId="1AD081B0" w14:textId="77777777" w:rsidR="00323660" w:rsidRDefault="00323660" w:rsidP="00323660">
      <w:pPr>
        <w:rPr>
          <w:kern w:val="28"/>
          <w:sz w:val="28"/>
        </w:rPr>
      </w:pPr>
      <w:r>
        <w:br w:type="page"/>
      </w:r>
    </w:p>
    <w:p w14:paraId="1AD081B1" w14:textId="77777777" w:rsidR="00BB51C1" w:rsidRDefault="00BB51C1" w:rsidP="00323660">
      <w:pPr>
        <w:pStyle w:val="Heading1"/>
        <w:numPr>
          <w:ilvl w:val="0"/>
          <w:numId w:val="0"/>
        </w:numPr>
        <w:spacing w:before="480" w:line="240" w:lineRule="atLeast"/>
        <w:ind w:left="851"/>
      </w:pPr>
      <w:bookmarkStart w:id="25" w:name="_Toc407024455"/>
      <w:r>
        <w:lastRenderedPageBreak/>
        <w:t>Appendix 8: Major product and laboratory equipment</w:t>
      </w:r>
      <w:bookmarkEnd w:id="25"/>
    </w:p>
    <w:p w14:paraId="1AD081B2" w14:textId="77777777" w:rsidR="00BB51C1" w:rsidRDefault="00BB51C1" w:rsidP="00BB51C1"/>
    <w:p w14:paraId="1AD081B3" w14:textId="77777777" w:rsidR="00BB51C1" w:rsidRPr="00BB51C1" w:rsidRDefault="00BB51C1" w:rsidP="00A15D9A">
      <w:pPr>
        <w:ind w:left="0"/>
      </w:pPr>
    </w:p>
    <w:p w14:paraId="1AD081B4" w14:textId="77777777" w:rsidR="008C055C" w:rsidRPr="00C41206" w:rsidRDefault="008C055C">
      <w:pPr>
        <w:spacing w:before="0" w:after="0" w:line="240" w:lineRule="auto"/>
        <w:ind w:left="0"/>
        <w:rPr>
          <w:rFonts w:eastAsia="Times New Roman"/>
          <w:sz w:val="32"/>
          <w:szCs w:val="24"/>
          <w:highlight w:val="yellow"/>
        </w:rPr>
      </w:pPr>
      <w:r w:rsidRPr="00C41206">
        <w:rPr>
          <w:highlight w:val="yellow"/>
        </w:rPr>
        <w:br w:type="page"/>
      </w:r>
    </w:p>
    <w:p w14:paraId="1AD081B5" w14:textId="77777777" w:rsidR="00AF665C" w:rsidRPr="00BB51C1" w:rsidRDefault="00AF665C" w:rsidP="00AF665C">
      <w:pPr>
        <w:pStyle w:val="Subtitle"/>
      </w:pPr>
      <w:r w:rsidRPr="00BB51C1">
        <w:lastRenderedPageBreak/>
        <w:t>Document Information</w:t>
      </w:r>
      <w:bookmarkEnd w:id="18"/>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696E92" w:rsidRPr="00BB51C1" w14:paraId="1AD081B7" w14:textId="77777777" w:rsidTr="00696E92">
        <w:trPr>
          <w:cantSplit/>
          <w:tblHeader/>
        </w:trPr>
        <w:tc>
          <w:tcPr>
            <w:tcW w:w="9639" w:type="dxa"/>
            <w:gridSpan w:val="4"/>
            <w:tcBorders>
              <w:top w:val="single" w:sz="12" w:space="0" w:color="auto"/>
              <w:left w:val="nil"/>
              <w:bottom w:val="single" w:sz="6" w:space="0" w:color="auto"/>
              <w:right w:val="nil"/>
            </w:tcBorders>
            <w:hideMark/>
          </w:tcPr>
          <w:p w14:paraId="1AD081B6" w14:textId="77777777" w:rsidR="00696E92" w:rsidRPr="00BB51C1" w:rsidRDefault="00696E92" w:rsidP="00696E92">
            <w:pPr>
              <w:pStyle w:val="Tableheadingleft"/>
              <w:rPr>
                <w:sz w:val="20"/>
              </w:rPr>
            </w:pPr>
            <w:r w:rsidRPr="00BB51C1">
              <w:rPr>
                <w:sz w:val="20"/>
              </w:rPr>
              <w:br w:type="page"/>
            </w:r>
            <w:r w:rsidRPr="00BB51C1">
              <w:rPr>
                <w:sz w:val="20"/>
              </w:rPr>
              <w:br w:type="page"/>
            </w:r>
            <w:r w:rsidRPr="00BB51C1">
              <w:rPr>
                <w:sz w:val="20"/>
              </w:rPr>
              <w:br w:type="page"/>
            </w:r>
            <w:r w:rsidRPr="00BB51C1">
              <w:t>Revision History</w:t>
            </w:r>
          </w:p>
        </w:tc>
      </w:tr>
      <w:tr w:rsidR="00696E92" w:rsidRPr="00BB51C1" w14:paraId="1AD081BC" w14:textId="77777777" w:rsidTr="00696E92">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1AD081B8" w14:textId="77777777" w:rsidR="00696E92" w:rsidRPr="00BB51C1" w:rsidRDefault="00696E92" w:rsidP="00696E92">
            <w:pPr>
              <w:pStyle w:val="Tableheadingcentre"/>
            </w:pPr>
            <w:r w:rsidRPr="00BB51C1">
              <w:t>Revision</w:t>
            </w:r>
          </w:p>
        </w:tc>
        <w:tc>
          <w:tcPr>
            <w:tcW w:w="1788" w:type="dxa"/>
            <w:tcBorders>
              <w:top w:val="single" w:sz="6" w:space="0" w:color="auto"/>
              <w:left w:val="single" w:sz="6" w:space="0" w:color="auto"/>
              <w:bottom w:val="double" w:sz="4" w:space="0" w:color="auto"/>
              <w:right w:val="single" w:sz="6" w:space="0" w:color="auto"/>
            </w:tcBorders>
            <w:hideMark/>
          </w:tcPr>
          <w:p w14:paraId="1AD081B9" w14:textId="77777777" w:rsidR="00696E92" w:rsidRPr="00BB51C1" w:rsidRDefault="00696E92" w:rsidP="00696E92">
            <w:pPr>
              <w:pStyle w:val="Tableheadingcentre"/>
            </w:pPr>
            <w:r w:rsidRPr="00BB51C1">
              <w:t>Modified by</w:t>
            </w:r>
          </w:p>
        </w:tc>
        <w:tc>
          <w:tcPr>
            <w:tcW w:w="1285" w:type="dxa"/>
            <w:tcBorders>
              <w:top w:val="single" w:sz="6" w:space="0" w:color="auto"/>
              <w:left w:val="single" w:sz="6" w:space="0" w:color="auto"/>
              <w:bottom w:val="double" w:sz="4" w:space="0" w:color="auto"/>
              <w:right w:val="single" w:sz="6" w:space="0" w:color="auto"/>
            </w:tcBorders>
            <w:hideMark/>
          </w:tcPr>
          <w:p w14:paraId="1AD081BA" w14:textId="77777777" w:rsidR="00696E92" w:rsidRPr="00BB51C1" w:rsidRDefault="00696E92" w:rsidP="00696E92">
            <w:pPr>
              <w:pStyle w:val="Tableheadingleft"/>
            </w:pPr>
            <w:r w:rsidRPr="00BB51C1">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1AD081BB" w14:textId="77777777" w:rsidR="00696E92" w:rsidRPr="00BB51C1" w:rsidRDefault="00696E92" w:rsidP="00696E92">
            <w:pPr>
              <w:pStyle w:val="Tableheadingleft"/>
            </w:pPr>
            <w:r w:rsidRPr="00BB51C1">
              <w:t>Description of Change</w:t>
            </w:r>
          </w:p>
        </w:tc>
      </w:tr>
      <w:tr w:rsidR="00696E92" w:rsidRPr="00BB51C1" w14:paraId="1AD081C1" w14:textId="77777777" w:rsidTr="00696E92">
        <w:tc>
          <w:tcPr>
            <w:tcW w:w="1206" w:type="dxa"/>
            <w:tcBorders>
              <w:top w:val="single" w:sz="6" w:space="0" w:color="auto"/>
              <w:left w:val="single" w:sz="6" w:space="0" w:color="auto"/>
              <w:bottom w:val="single" w:sz="6" w:space="0" w:color="auto"/>
              <w:right w:val="single" w:sz="6" w:space="0" w:color="auto"/>
            </w:tcBorders>
            <w:hideMark/>
          </w:tcPr>
          <w:p w14:paraId="1AD081BD" w14:textId="77777777" w:rsidR="00696E92" w:rsidRPr="00BB51C1" w:rsidRDefault="00696E92" w:rsidP="00696E92">
            <w:pPr>
              <w:pStyle w:val="Tabletextcentre"/>
            </w:pPr>
            <w:r w:rsidRPr="00BB51C1">
              <w:t>01</w:t>
            </w:r>
          </w:p>
        </w:tc>
        <w:tc>
          <w:tcPr>
            <w:tcW w:w="1788" w:type="dxa"/>
            <w:tcBorders>
              <w:top w:val="single" w:sz="6" w:space="0" w:color="auto"/>
              <w:left w:val="single" w:sz="6" w:space="0" w:color="auto"/>
              <w:bottom w:val="single" w:sz="6" w:space="0" w:color="auto"/>
              <w:right w:val="single" w:sz="6" w:space="0" w:color="auto"/>
            </w:tcBorders>
          </w:tcPr>
          <w:p w14:paraId="1AD081BE" w14:textId="77777777" w:rsidR="00696E92" w:rsidRPr="00BB51C1"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AD081BF" w14:textId="77777777" w:rsidR="00696E92" w:rsidRPr="00BB51C1"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AD081C0" w14:textId="77777777" w:rsidR="00696E92" w:rsidRPr="00BB51C1" w:rsidRDefault="00696E92" w:rsidP="00696E92">
            <w:pPr>
              <w:pStyle w:val="Tabletextleft"/>
            </w:pPr>
          </w:p>
        </w:tc>
      </w:tr>
      <w:tr w:rsidR="00696E92" w:rsidRPr="00BB51C1" w14:paraId="1AD081C6" w14:textId="77777777" w:rsidTr="00696E92">
        <w:tc>
          <w:tcPr>
            <w:tcW w:w="1206" w:type="dxa"/>
            <w:tcBorders>
              <w:top w:val="single" w:sz="6" w:space="0" w:color="auto"/>
              <w:left w:val="single" w:sz="6" w:space="0" w:color="auto"/>
              <w:bottom w:val="single" w:sz="6" w:space="0" w:color="auto"/>
              <w:right w:val="single" w:sz="6" w:space="0" w:color="auto"/>
            </w:tcBorders>
          </w:tcPr>
          <w:p w14:paraId="1AD081C2" w14:textId="77777777" w:rsidR="00696E92" w:rsidRPr="00BB51C1"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AD081C3" w14:textId="77777777" w:rsidR="00696E92" w:rsidRPr="00BB51C1"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AD081C4" w14:textId="77777777" w:rsidR="00696E92" w:rsidRPr="00BB51C1"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AD081C5" w14:textId="77777777" w:rsidR="00696E92" w:rsidRPr="00BB51C1" w:rsidRDefault="00696E92" w:rsidP="00696E92">
            <w:pPr>
              <w:pStyle w:val="Tabletextleft"/>
            </w:pPr>
          </w:p>
        </w:tc>
      </w:tr>
      <w:tr w:rsidR="00696E92" w:rsidRPr="00BB51C1" w14:paraId="1AD081CB" w14:textId="77777777" w:rsidTr="00696E92">
        <w:tc>
          <w:tcPr>
            <w:tcW w:w="1206" w:type="dxa"/>
            <w:tcBorders>
              <w:top w:val="single" w:sz="6" w:space="0" w:color="auto"/>
              <w:left w:val="single" w:sz="6" w:space="0" w:color="auto"/>
              <w:bottom w:val="single" w:sz="6" w:space="0" w:color="auto"/>
              <w:right w:val="single" w:sz="6" w:space="0" w:color="auto"/>
            </w:tcBorders>
          </w:tcPr>
          <w:p w14:paraId="1AD081C7" w14:textId="77777777" w:rsidR="00696E92" w:rsidRPr="00BB51C1" w:rsidRDefault="00696E92" w:rsidP="00696E92">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AD081C8" w14:textId="77777777" w:rsidR="00696E92" w:rsidRPr="00BB51C1" w:rsidRDefault="00696E92" w:rsidP="00696E92">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1AD081C9" w14:textId="77777777" w:rsidR="00696E92" w:rsidRPr="00BB51C1" w:rsidRDefault="00696E92" w:rsidP="00696E92">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AD081CA" w14:textId="77777777" w:rsidR="00696E92" w:rsidRPr="00BB51C1" w:rsidRDefault="00696E92" w:rsidP="00696E92">
            <w:pPr>
              <w:pStyle w:val="Tabletextleft"/>
            </w:pPr>
          </w:p>
        </w:tc>
      </w:tr>
    </w:tbl>
    <w:p w14:paraId="1AD081CC" w14:textId="77777777" w:rsidR="00696E92" w:rsidRPr="00BB51C1" w:rsidRDefault="00696E92" w:rsidP="00696E92">
      <w:pPr>
        <w:pStyle w:val="Instruction"/>
      </w:pPr>
      <w:r w:rsidRPr="00BB51C1">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BB51C1">
        <w:t>eg.</w:t>
      </w:r>
      <w:proofErr w:type="spellEnd"/>
      <w:r w:rsidRPr="00BB51C1">
        <w:t xml:space="preserve"> change control).</w:t>
      </w:r>
    </w:p>
    <w:p w14:paraId="1AD081CD" w14:textId="77777777" w:rsidR="00696E92" w:rsidRPr="00BB51C1" w:rsidRDefault="00696E92" w:rsidP="00696E92"/>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696E92" w:rsidRPr="00BB51C1" w14:paraId="1AD081CF" w14:textId="77777777" w:rsidTr="00696E92">
        <w:trPr>
          <w:cantSplit/>
          <w:tblHeader/>
        </w:trPr>
        <w:tc>
          <w:tcPr>
            <w:tcW w:w="9639" w:type="dxa"/>
            <w:gridSpan w:val="2"/>
            <w:tcBorders>
              <w:top w:val="single" w:sz="12" w:space="0" w:color="auto"/>
              <w:left w:val="nil"/>
              <w:bottom w:val="nil"/>
              <w:right w:val="nil"/>
            </w:tcBorders>
            <w:hideMark/>
          </w:tcPr>
          <w:p w14:paraId="1AD081CE" w14:textId="77777777" w:rsidR="00696E92" w:rsidRPr="00BB51C1" w:rsidRDefault="00696E92" w:rsidP="00696E92">
            <w:pPr>
              <w:pStyle w:val="Tableheadingleft"/>
            </w:pPr>
            <w:r w:rsidRPr="00BB51C1">
              <w:t>Associated forms and procedures</w:t>
            </w:r>
          </w:p>
        </w:tc>
      </w:tr>
      <w:tr w:rsidR="00696E92" w:rsidRPr="00BB51C1" w14:paraId="1AD081D2"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AD081D0" w14:textId="77777777" w:rsidR="00696E92" w:rsidRPr="00BB51C1" w:rsidRDefault="00696E92" w:rsidP="00696E92">
            <w:pPr>
              <w:pStyle w:val="Tableheadingcentre"/>
            </w:pPr>
            <w:r w:rsidRPr="00BB51C1">
              <w:t>Doc. No.</w:t>
            </w:r>
          </w:p>
        </w:tc>
        <w:tc>
          <w:tcPr>
            <w:tcW w:w="7893" w:type="dxa"/>
            <w:tcBorders>
              <w:top w:val="single" w:sz="6" w:space="0" w:color="auto"/>
              <w:left w:val="single" w:sz="6" w:space="0" w:color="auto"/>
              <w:bottom w:val="double" w:sz="4" w:space="0" w:color="auto"/>
              <w:right w:val="single" w:sz="6" w:space="0" w:color="auto"/>
            </w:tcBorders>
            <w:hideMark/>
          </w:tcPr>
          <w:p w14:paraId="1AD081D1" w14:textId="77777777" w:rsidR="00696E92" w:rsidRPr="00BB51C1" w:rsidRDefault="00696E92" w:rsidP="00696E92">
            <w:pPr>
              <w:pStyle w:val="Tableheadingleft"/>
            </w:pPr>
            <w:r w:rsidRPr="00BB51C1">
              <w:t>Document Title</w:t>
            </w:r>
          </w:p>
        </w:tc>
      </w:tr>
      <w:tr w:rsidR="00696E92" w:rsidRPr="00BB51C1" w14:paraId="1AD081D5" w14:textId="77777777" w:rsidTr="00696E92">
        <w:trPr>
          <w:cantSplit/>
          <w:trHeight w:val="282"/>
        </w:trPr>
        <w:tc>
          <w:tcPr>
            <w:tcW w:w="1746" w:type="dxa"/>
            <w:tcBorders>
              <w:top w:val="single" w:sz="4" w:space="0" w:color="auto"/>
              <w:left w:val="single" w:sz="6" w:space="0" w:color="auto"/>
              <w:bottom w:val="single" w:sz="4" w:space="0" w:color="auto"/>
              <w:right w:val="single" w:sz="6" w:space="0" w:color="auto"/>
            </w:tcBorders>
          </w:tcPr>
          <w:p w14:paraId="1AD081D3" w14:textId="77777777" w:rsidR="00696E92" w:rsidRPr="00BB51C1" w:rsidRDefault="00696E92" w:rsidP="00696E92">
            <w:pPr>
              <w:pStyle w:val="Tabletextcentre"/>
            </w:pPr>
          </w:p>
        </w:tc>
        <w:tc>
          <w:tcPr>
            <w:tcW w:w="7893" w:type="dxa"/>
            <w:tcBorders>
              <w:top w:val="single" w:sz="4" w:space="0" w:color="auto"/>
              <w:left w:val="single" w:sz="6" w:space="0" w:color="auto"/>
              <w:bottom w:val="single" w:sz="4" w:space="0" w:color="auto"/>
              <w:right w:val="single" w:sz="6" w:space="0" w:color="auto"/>
            </w:tcBorders>
          </w:tcPr>
          <w:p w14:paraId="1AD081D4" w14:textId="77777777" w:rsidR="00696E92" w:rsidRPr="00BB51C1" w:rsidRDefault="00696E92" w:rsidP="00696E92">
            <w:pPr>
              <w:pStyle w:val="Tabletextleft"/>
            </w:pPr>
          </w:p>
        </w:tc>
      </w:tr>
    </w:tbl>
    <w:p w14:paraId="1AD081D6" w14:textId="77777777" w:rsidR="00696E92" w:rsidRPr="00BB51C1" w:rsidRDefault="00696E92" w:rsidP="00696E92">
      <w:pPr>
        <w:pStyle w:val="Instruction"/>
      </w:pPr>
      <w:r w:rsidRPr="00BB51C1">
        <w:t>List all controlled procedural documents referenced in this document (for example, policies, procedures, forms, lists, work/operator instructions</w:t>
      </w:r>
      <w:r w:rsidR="00C708D8" w:rsidRPr="00BB51C1">
        <w:t>)</w:t>
      </w:r>
    </w:p>
    <w:p w14:paraId="1AD081D7" w14:textId="77777777" w:rsidR="00696E92" w:rsidRPr="00BB51C1" w:rsidRDefault="00696E92" w:rsidP="00696E92"/>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696E92" w:rsidRPr="00BB51C1" w14:paraId="1AD081D9" w14:textId="77777777" w:rsidTr="00696E92">
        <w:trPr>
          <w:cantSplit/>
          <w:tblHeader/>
        </w:trPr>
        <w:tc>
          <w:tcPr>
            <w:tcW w:w="9653" w:type="dxa"/>
            <w:gridSpan w:val="2"/>
            <w:tcBorders>
              <w:top w:val="single" w:sz="12" w:space="0" w:color="auto"/>
              <w:left w:val="nil"/>
              <w:bottom w:val="nil"/>
              <w:right w:val="nil"/>
            </w:tcBorders>
            <w:hideMark/>
          </w:tcPr>
          <w:p w14:paraId="1AD081D8" w14:textId="77777777" w:rsidR="00696E92" w:rsidRPr="00BB51C1" w:rsidRDefault="00696E92" w:rsidP="00696E92">
            <w:pPr>
              <w:pStyle w:val="Tableheadingleft"/>
            </w:pPr>
            <w:r w:rsidRPr="00BB51C1">
              <w:t>Associated records</w:t>
            </w:r>
          </w:p>
        </w:tc>
      </w:tr>
      <w:tr w:rsidR="00696E92" w:rsidRPr="00BB51C1" w14:paraId="1AD081DC" w14:textId="77777777" w:rsidTr="00696E92">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AD081DA" w14:textId="77777777" w:rsidR="00696E92" w:rsidRPr="00BB51C1" w:rsidRDefault="00696E92" w:rsidP="00696E92">
            <w:pPr>
              <w:pStyle w:val="Tableheadingcentre"/>
            </w:pPr>
            <w:r w:rsidRPr="00BB51C1">
              <w:t>Doc. No.</w:t>
            </w:r>
          </w:p>
        </w:tc>
        <w:tc>
          <w:tcPr>
            <w:tcW w:w="7907" w:type="dxa"/>
            <w:tcBorders>
              <w:top w:val="single" w:sz="6" w:space="0" w:color="auto"/>
              <w:left w:val="single" w:sz="6" w:space="0" w:color="auto"/>
              <w:bottom w:val="double" w:sz="4" w:space="0" w:color="auto"/>
              <w:right w:val="single" w:sz="6" w:space="0" w:color="auto"/>
            </w:tcBorders>
            <w:hideMark/>
          </w:tcPr>
          <w:p w14:paraId="1AD081DB" w14:textId="77777777" w:rsidR="00696E92" w:rsidRPr="00BB51C1" w:rsidRDefault="00696E92" w:rsidP="00696E92">
            <w:pPr>
              <w:pStyle w:val="Tableheadingleft"/>
            </w:pPr>
            <w:r w:rsidRPr="00BB51C1">
              <w:t>Document Title</w:t>
            </w:r>
          </w:p>
        </w:tc>
      </w:tr>
      <w:tr w:rsidR="00696E92" w:rsidRPr="00BB51C1" w14:paraId="1AD081DF" w14:textId="77777777" w:rsidTr="00696E92">
        <w:trPr>
          <w:cantSplit/>
          <w:trHeight w:val="282"/>
        </w:trPr>
        <w:tc>
          <w:tcPr>
            <w:tcW w:w="1746" w:type="dxa"/>
            <w:tcBorders>
              <w:top w:val="nil"/>
              <w:left w:val="single" w:sz="6" w:space="0" w:color="auto"/>
              <w:bottom w:val="single" w:sz="6" w:space="0" w:color="auto"/>
              <w:right w:val="single" w:sz="6" w:space="0" w:color="auto"/>
            </w:tcBorders>
          </w:tcPr>
          <w:p w14:paraId="1AD081DD" w14:textId="77777777" w:rsidR="00696E92" w:rsidRPr="00BB51C1" w:rsidRDefault="00696E92" w:rsidP="00696E92">
            <w:pPr>
              <w:pStyle w:val="Tabletextcentre"/>
            </w:pPr>
          </w:p>
        </w:tc>
        <w:tc>
          <w:tcPr>
            <w:tcW w:w="7907" w:type="dxa"/>
            <w:tcBorders>
              <w:top w:val="nil"/>
              <w:left w:val="single" w:sz="6" w:space="0" w:color="auto"/>
              <w:bottom w:val="single" w:sz="6" w:space="0" w:color="auto"/>
              <w:right w:val="single" w:sz="6" w:space="0" w:color="auto"/>
            </w:tcBorders>
          </w:tcPr>
          <w:p w14:paraId="1AD081DE" w14:textId="77777777" w:rsidR="00696E92" w:rsidRPr="00BB51C1" w:rsidRDefault="00696E92" w:rsidP="00696E92">
            <w:pPr>
              <w:pStyle w:val="Tabletextleft"/>
            </w:pPr>
          </w:p>
        </w:tc>
      </w:tr>
    </w:tbl>
    <w:p w14:paraId="1AD081E0" w14:textId="77777777" w:rsidR="00696E92" w:rsidRPr="00BB51C1" w:rsidRDefault="00696E92" w:rsidP="00696E92">
      <w:pPr>
        <w:pStyle w:val="Instruction"/>
      </w:pPr>
      <w:r w:rsidRPr="00BB51C1">
        <w:t>List all other referenced records in this document. For example, regulatory documents, in-house controlled documents (such as batch record forms, reports, methods, protocols), compliance standards etc.</w:t>
      </w:r>
    </w:p>
    <w:p w14:paraId="1AD081E1" w14:textId="77777777" w:rsidR="00696E92" w:rsidRPr="00BB51C1" w:rsidRDefault="00696E92" w:rsidP="00696E92"/>
    <w:p w14:paraId="1AD081E2" w14:textId="77777777" w:rsidR="00696E92" w:rsidRPr="00BB51C1" w:rsidRDefault="00696E92" w:rsidP="00DA5014"/>
    <w:p w14:paraId="1AD081E3" w14:textId="77777777" w:rsidR="00AF665C" w:rsidRDefault="00AF665C" w:rsidP="00AF665C">
      <w:pPr>
        <w:pStyle w:val="PlainText"/>
      </w:pPr>
      <w:r w:rsidRPr="00BB51C1">
        <w:t>DOCUMENT END</w:t>
      </w:r>
    </w:p>
    <w:p w14:paraId="1AD081E4" w14:textId="77777777" w:rsidR="00A61743" w:rsidRPr="000309DB" w:rsidRDefault="00A61743" w:rsidP="00DA5014">
      <w:pPr>
        <w:pStyle w:val="Tablebullet1"/>
        <w:numPr>
          <w:ilvl w:val="0"/>
          <w:numId w:val="0"/>
        </w:numPr>
        <w:tabs>
          <w:tab w:val="clear" w:pos="284"/>
          <w:tab w:val="clear" w:pos="357"/>
          <w:tab w:val="clear" w:pos="1168"/>
        </w:tabs>
        <w:spacing w:before="60"/>
        <w:ind w:left="851"/>
      </w:pPr>
    </w:p>
    <w:sectPr w:rsidR="00A61743" w:rsidRPr="000309DB" w:rsidSect="00AF665C">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C49429" w14:textId="77777777" w:rsidR="00A95DA6" w:rsidRDefault="00A95DA6" w:rsidP="004C4CFF">
      <w:pPr>
        <w:spacing w:before="0" w:after="0" w:line="240" w:lineRule="auto"/>
      </w:pPr>
      <w:r>
        <w:separator/>
      </w:r>
    </w:p>
  </w:endnote>
  <w:endnote w:type="continuationSeparator" w:id="0">
    <w:p w14:paraId="4E633164" w14:textId="77777777" w:rsidR="00A95DA6" w:rsidRDefault="00A95DA6" w:rsidP="004C4CFF">
      <w:pPr>
        <w:spacing w:before="0" w:after="0" w:line="240" w:lineRule="auto"/>
      </w:pPr>
      <w:r>
        <w:continuationSeparator/>
      </w:r>
    </w:p>
  </w:endnote>
  <w:endnote w:type="continuationNotice" w:id="1">
    <w:p w14:paraId="6A30CF3E" w14:textId="77777777" w:rsidR="00A95DA6" w:rsidRDefault="00A95DA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E237E0" w14:paraId="1AD08200" w14:textId="77777777" w:rsidTr="000C2632">
      <w:tc>
        <w:tcPr>
          <w:tcW w:w="6160" w:type="dxa"/>
        </w:tcPr>
        <w:p w14:paraId="1AD081FE" w14:textId="77777777" w:rsidR="00E237E0" w:rsidRDefault="00E237E0" w:rsidP="000C2632">
          <w:r w:rsidRPr="0096318A">
            <w:t>Document is current only if front page has “Controlled copy” stamped in red ink</w:t>
          </w:r>
        </w:p>
      </w:tc>
      <w:tc>
        <w:tcPr>
          <w:tcW w:w="3520" w:type="dxa"/>
        </w:tcPr>
        <w:p w14:paraId="1AD081FF" w14:textId="77777777" w:rsidR="00E237E0" w:rsidRDefault="00E237E0" w:rsidP="000C263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2</w:t>
            </w:r>
          </w:fldSimple>
        </w:p>
      </w:tc>
    </w:tr>
  </w:tbl>
  <w:p w14:paraId="1AD08201" w14:textId="77777777" w:rsidR="00E237E0" w:rsidRDefault="00E237E0" w:rsidP="000C2632"/>
  <w:p w14:paraId="1AD08202" w14:textId="77777777" w:rsidR="00E237E0" w:rsidRDefault="00E237E0" w:rsidP="000C2632"/>
  <w:p w14:paraId="1AD08203" w14:textId="77777777" w:rsidR="00E237E0" w:rsidRDefault="00E237E0" w:rsidP="000C2632"/>
  <w:p w14:paraId="1AD08204" w14:textId="77777777" w:rsidR="00E237E0" w:rsidRDefault="00E237E0" w:rsidP="000C2632"/>
  <w:p w14:paraId="1AD08205" w14:textId="77777777" w:rsidR="00E237E0" w:rsidRDefault="00E237E0" w:rsidP="000C2632"/>
  <w:p w14:paraId="1AD08206" w14:textId="77777777" w:rsidR="00E237E0" w:rsidRDefault="00E237E0" w:rsidP="000C263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237E0" w14:paraId="1AD08209"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1AD08207" w14:textId="79C73BDA" w:rsidR="00E237E0" w:rsidRDefault="00E237E0" w:rsidP="00AF665C">
          <w:pPr>
            <w:pStyle w:val="Tabletextleft"/>
            <w:rPr>
              <w:sz w:val="20"/>
            </w:rPr>
          </w:pPr>
          <w:r>
            <w:t xml:space="preserve">Document is current if front page has “Controlled copy” stamped </w:t>
          </w:r>
          <w:r w:rsidR="00964864" w:rsidRPr="00964864">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AD08208" w14:textId="77777777" w:rsidR="00E237E0" w:rsidRDefault="00E237E0" w:rsidP="00AF665C">
          <w:pPr>
            <w:pStyle w:val="Tabletextleft"/>
            <w:jc w:val="right"/>
          </w:pPr>
          <w:r>
            <w:t xml:space="preserve">Page </w:t>
          </w:r>
          <w:r>
            <w:fldChar w:fldCharType="begin"/>
          </w:r>
          <w:r>
            <w:instrText xml:space="preserve"> PAGE  \* Arabic  \* MERGEFORMAT </w:instrText>
          </w:r>
          <w:r>
            <w:fldChar w:fldCharType="separate"/>
          </w:r>
          <w:r w:rsidR="004C71B8">
            <w:rPr>
              <w:noProof/>
            </w:rPr>
            <w:t>16</w:t>
          </w:r>
          <w:r>
            <w:fldChar w:fldCharType="end"/>
          </w:r>
          <w:r>
            <w:t xml:space="preserve"> of </w:t>
          </w:r>
          <w:fldSimple w:instr=" NUMPAGES  \* Arabic  \* MERGEFORMAT ">
            <w:r w:rsidR="004C71B8">
              <w:rPr>
                <w:noProof/>
              </w:rPr>
              <w:t>16</w:t>
            </w:r>
          </w:fldSimple>
        </w:p>
      </w:tc>
    </w:tr>
  </w:tbl>
  <w:p w14:paraId="1AD0820A" w14:textId="77777777" w:rsidR="00E237E0" w:rsidRDefault="00E237E0" w:rsidP="000C263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237E0" w14:paraId="1AD0821A" w14:textId="77777777" w:rsidTr="00AF665C">
      <w:tc>
        <w:tcPr>
          <w:tcW w:w="7797" w:type="dxa"/>
          <w:tcBorders>
            <w:top w:val="single" w:sz="4" w:space="0" w:color="auto"/>
            <w:left w:val="nil"/>
            <w:bottom w:val="single" w:sz="4" w:space="0" w:color="FFFFFF" w:themeColor="background1"/>
            <w:right w:val="single" w:sz="4" w:space="0" w:color="FFFFFF" w:themeColor="background1"/>
          </w:tcBorders>
          <w:hideMark/>
        </w:tcPr>
        <w:p w14:paraId="1AD08218" w14:textId="200594F4" w:rsidR="00E237E0" w:rsidRDefault="00E237E0" w:rsidP="00AF665C">
          <w:pPr>
            <w:pStyle w:val="Tabletextleft"/>
            <w:rPr>
              <w:sz w:val="20"/>
            </w:rPr>
          </w:pPr>
          <w:r>
            <w:t xml:space="preserve">Document is current if front page has “Controlled copy” stamped </w:t>
          </w:r>
          <w:r w:rsidR="00964864" w:rsidRPr="00964864">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1AD08219" w14:textId="77777777" w:rsidR="00E237E0" w:rsidRDefault="00E237E0" w:rsidP="00AF665C">
          <w:pPr>
            <w:pStyle w:val="Tabletextleft"/>
            <w:jc w:val="right"/>
          </w:pPr>
          <w:r>
            <w:t xml:space="preserve">Page </w:t>
          </w:r>
          <w:r>
            <w:fldChar w:fldCharType="begin"/>
          </w:r>
          <w:r>
            <w:instrText xml:space="preserve"> PAGE  \* Arabic  \* MERGEFORMAT </w:instrText>
          </w:r>
          <w:r>
            <w:fldChar w:fldCharType="separate"/>
          </w:r>
          <w:r w:rsidR="004C71B8">
            <w:rPr>
              <w:noProof/>
            </w:rPr>
            <w:t>1</w:t>
          </w:r>
          <w:r>
            <w:fldChar w:fldCharType="end"/>
          </w:r>
          <w:r>
            <w:t xml:space="preserve"> of </w:t>
          </w:r>
          <w:fldSimple w:instr=" NUMPAGES  \* Arabic  \* MERGEFORMAT ">
            <w:r w:rsidR="004C71B8">
              <w:rPr>
                <w:noProof/>
              </w:rPr>
              <w:t>3</w:t>
            </w:r>
          </w:fldSimple>
        </w:p>
      </w:tc>
    </w:tr>
  </w:tbl>
  <w:p w14:paraId="1AD0821B" w14:textId="77777777" w:rsidR="00E237E0" w:rsidRDefault="00E237E0" w:rsidP="000C263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A53109" w14:textId="77777777" w:rsidR="00A95DA6" w:rsidRDefault="00A95DA6" w:rsidP="004C4CFF">
      <w:pPr>
        <w:spacing w:before="0" w:after="0" w:line="240" w:lineRule="auto"/>
      </w:pPr>
      <w:r>
        <w:separator/>
      </w:r>
    </w:p>
  </w:footnote>
  <w:footnote w:type="continuationSeparator" w:id="0">
    <w:p w14:paraId="4CD67403" w14:textId="77777777" w:rsidR="00A95DA6" w:rsidRDefault="00A95DA6" w:rsidP="004C4CFF">
      <w:pPr>
        <w:spacing w:before="0" w:after="0" w:line="240" w:lineRule="auto"/>
      </w:pPr>
      <w:r>
        <w:continuationSeparator/>
      </w:r>
    </w:p>
  </w:footnote>
  <w:footnote w:type="continuationNotice" w:id="1">
    <w:p w14:paraId="1F320B07" w14:textId="77777777" w:rsidR="00A95DA6" w:rsidRDefault="00A95DA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E237E0" w14:paraId="1AD081ED" w14:textId="77777777" w:rsidTr="000C2632">
      <w:tc>
        <w:tcPr>
          <w:tcW w:w="2835" w:type="dxa"/>
          <w:vMerge w:val="restart"/>
        </w:tcPr>
        <w:p w14:paraId="1AD081EB" w14:textId="77777777" w:rsidR="00E237E0" w:rsidRPr="00AA6C60" w:rsidRDefault="004C71B8" w:rsidP="000C2632">
          <w:pPr>
            <w:rPr>
              <w:b/>
            </w:rPr>
          </w:pPr>
          <w:fldSimple w:instr=" DOCPROPERTY  Company  \* MERGEFORMAT ">
            <w:r w:rsidR="00E237E0" w:rsidRPr="00B77DA0">
              <w:rPr>
                <w:b/>
              </w:rPr>
              <w:t xml:space="preserve">&lt;Company </w:t>
            </w:r>
            <w:r w:rsidR="00E237E0">
              <w:t>Name&gt;</w:t>
            </w:r>
          </w:fldSimple>
        </w:p>
      </w:tc>
      <w:tc>
        <w:tcPr>
          <w:tcW w:w="6845" w:type="dxa"/>
          <w:gridSpan w:val="2"/>
        </w:tcPr>
        <w:p w14:paraId="1AD081EC" w14:textId="77777777" w:rsidR="00E237E0" w:rsidRDefault="00E237E0" w:rsidP="000C2632">
          <w:r>
            <w:fldChar w:fldCharType="begin"/>
          </w:r>
          <w:r>
            <w:instrText xml:space="preserve"> DOCPROPERTY  "Doc Title"  \* MERGEFORMAT </w:instrText>
          </w:r>
          <w:r>
            <w:fldChar w:fldCharType="separate"/>
          </w:r>
          <w:r>
            <w:rPr>
              <w:b/>
              <w:bCs/>
              <w:lang w:val="en-US"/>
            </w:rPr>
            <w:t>Error! Unknown document property name.</w:t>
          </w:r>
          <w:r>
            <w:rPr>
              <w:b/>
            </w:rPr>
            <w:fldChar w:fldCharType="end"/>
          </w:r>
        </w:p>
      </w:tc>
    </w:tr>
    <w:tr w:rsidR="00E237E0" w14:paraId="1AD081F1" w14:textId="77777777" w:rsidTr="000C2632">
      <w:tc>
        <w:tcPr>
          <w:tcW w:w="2835" w:type="dxa"/>
          <w:vMerge/>
        </w:tcPr>
        <w:p w14:paraId="1AD081EE" w14:textId="77777777" w:rsidR="00E237E0" w:rsidRDefault="00E237E0" w:rsidP="000C2632"/>
      </w:tc>
      <w:tc>
        <w:tcPr>
          <w:tcW w:w="4075" w:type="dxa"/>
        </w:tcPr>
        <w:p w14:paraId="1AD081EF" w14:textId="77777777" w:rsidR="00E237E0" w:rsidRDefault="00E237E0" w:rsidP="000C2632">
          <w:r w:rsidRPr="00AA6C60">
            <w:rPr>
              <w:sz w:val="18"/>
              <w:szCs w:val="18"/>
            </w:rPr>
            <w:t xml:space="preserve">Document ID: </w:t>
          </w:r>
          <w:r>
            <w:fldChar w:fldCharType="begin"/>
          </w:r>
          <w:r>
            <w:instrText xml:space="preserve"> DOCPROPERTY  "Doc ID"  \* MERGEFORMAT </w:instrText>
          </w:r>
          <w:r>
            <w:fldChar w:fldCharType="separate"/>
          </w:r>
          <w:r>
            <w:rPr>
              <w:b/>
              <w:bCs/>
              <w:lang w:val="en-US"/>
            </w:rPr>
            <w:t>Error! Unknown document property name.</w:t>
          </w:r>
          <w:r>
            <w:rPr>
              <w:b/>
              <w:sz w:val="18"/>
              <w:szCs w:val="18"/>
            </w:rPr>
            <w:fldChar w:fldCharType="end"/>
          </w:r>
        </w:p>
      </w:tc>
      <w:tc>
        <w:tcPr>
          <w:tcW w:w="2770" w:type="dxa"/>
        </w:tcPr>
        <w:p w14:paraId="1AD081F0" w14:textId="77777777" w:rsidR="00E237E0" w:rsidRDefault="00E237E0" w:rsidP="000C2632">
          <w:r w:rsidRPr="00AA6C60">
            <w:rPr>
              <w:sz w:val="18"/>
              <w:szCs w:val="18"/>
            </w:rPr>
            <w:t xml:space="preserve">Revision No.: </w:t>
          </w:r>
          <w:r>
            <w:fldChar w:fldCharType="begin"/>
          </w:r>
          <w:r>
            <w:instrText xml:space="preserve"> DOCPROPERTY  Revision  \* MERGEFORMAT </w:instrText>
          </w:r>
          <w:r>
            <w:fldChar w:fldCharType="separate"/>
          </w:r>
          <w:r>
            <w:rPr>
              <w:b/>
              <w:bCs/>
              <w:lang w:val="en-US"/>
            </w:rPr>
            <w:t>Error! Unknown document property name.</w:t>
          </w:r>
          <w:r>
            <w:rPr>
              <w:b/>
              <w:sz w:val="18"/>
              <w:szCs w:val="18"/>
            </w:rPr>
            <w:fldChar w:fldCharType="end"/>
          </w:r>
        </w:p>
      </w:tc>
    </w:tr>
  </w:tbl>
  <w:p w14:paraId="1AD081F2" w14:textId="77777777" w:rsidR="00E237E0" w:rsidRDefault="00E237E0" w:rsidP="000C26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237E0" w14:paraId="1AD081F6" w14:textId="77777777" w:rsidTr="00AF665C">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1AD081F3" w14:textId="77777777" w:rsidR="00E237E0" w:rsidRDefault="00E237E0" w:rsidP="00AF665C">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1AD081F4" w14:textId="77777777" w:rsidR="00E237E0" w:rsidRDefault="00E237E0" w:rsidP="00AF665C">
          <w:pPr>
            <w:pStyle w:val="Tabletextleft"/>
          </w:pPr>
          <w:r>
            <w:t>Document ID:</w:t>
          </w:r>
        </w:p>
      </w:tc>
      <w:sdt>
        <w:sdtPr>
          <w:alias w:val="Document ID"/>
          <w:tag w:val="Document_x0020_ID"/>
          <w:id w:val="-836461952"/>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AD081F5" w14:textId="460EF3A4" w:rsidR="00E237E0" w:rsidRDefault="00E237E0" w:rsidP="00AF665C">
              <w:pPr>
                <w:pStyle w:val="Tabletextleft"/>
              </w:pPr>
              <w:r>
                <w:t xml:space="preserve">     </w:t>
              </w:r>
            </w:p>
          </w:tc>
        </w:sdtContent>
      </w:sdt>
    </w:tr>
    <w:tr w:rsidR="00E237E0" w14:paraId="1AD081FA" w14:textId="77777777" w:rsidTr="00AF665C">
      <w:tc>
        <w:tcPr>
          <w:tcW w:w="9634" w:type="dxa"/>
          <w:vMerge/>
          <w:tcBorders>
            <w:top w:val="single" w:sz="4" w:space="0" w:color="auto"/>
            <w:left w:val="single" w:sz="4" w:space="0" w:color="auto"/>
            <w:bottom w:val="single" w:sz="4" w:space="0" w:color="auto"/>
            <w:right w:val="single" w:sz="4" w:space="0" w:color="auto"/>
          </w:tcBorders>
          <w:vAlign w:val="center"/>
          <w:hideMark/>
        </w:tcPr>
        <w:p w14:paraId="1AD081F7" w14:textId="77777777" w:rsidR="00E237E0" w:rsidRDefault="00E237E0" w:rsidP="00AF665C">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1AD081F8" w14:textId="77777777" w:rsidR="00E237E0" w:rsidRDefault="00E237E0" w:rsidP="00AF665C">
          <w:pPr>
            <w:pStyle w:val="Tabletextleft"/>
          </w:pPr>
          <w:r>
            <w:t>Revision No.:</w:t>
          </w:r>
        </w:p>
      </w:tc>
      <w:sdt>
        <w:sdtPr>
          <w:alias w:val="Revision"/>
          <w:tag w:val="Revision"/>
          <w:id w:val="185321579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1AD081F9" w14:textId="4FFC4105" w:rsidR="00E237E0" w:rsidRDefault="00E237E0" w:rsidP="00AF665C">
              <w:pPr>
                <w:pStyle w:val="Tabletextleft"/>
              </w:pPr>
              <w:r>
                <w:t xml:space="preserve">     </w:t>
              </w:r>
            </w:p>
          </w:tc>
        </w:sdtContent>
      </w:sdt>
    </w:tr>
    <w:tr w:rsidR="00E237E0" w14:paraId="1AD081FC" w14:textId="77777777" w:rsidTr="00AF665C">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1AD081FB" w14:textId="77777777" w:rsidR="00E237E0" w:rsidRDefault="00E237E0" w:rsidP="00AF665C">
              <w:pPr>
                <w:pStyle w:val="Tabletextleft"/>
              </w:pPr>
              <w:r>
                <w:t>Site Master File</w:t>
              </w:r>
            </w:p>
          </w:tc>
        </w:sdtContent>
      </w:sdt>
    </w:tr>
  </w:tbl>
  <w:p w14:paraId="1AD081FD" w14:textId="77777777" w:rsidR="00E237E0" w:rsidRPr="00F351C3" w:rsidRDefault="00E237E0" w:rsidP="00A168B2">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237E0" w14:paraId="1AD0820E" w14:textId="77777777" w:rsidTr="00FE536B">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1AD0820B" w14:textId="77777777" w:rsidR="00E237E0" w:rsidRDefault="00E237E0" w:rsidP="00AF665C">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1AD0820C" w14:textId="77777777" w:rsidR="00E237E0" w:rsidRDefault="00E237E0" w:rsidP="00AF665C">
          <w:pPr>
            <w:pStyle w:val="Tabletextleft"/>
          </w:pPr>
          <w:r>
            <w:t>Document ID:</w:t>
          </w:r>
        </w:p>
      </w:tc>
      <w:sdt>
        <w:sdtPr>
          <w:alias w:val="Document ID"/>
          <w:tag w:val="Document_x0020_ID"/>
          <w:id w:val="-99182701"/>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1AD0820D" w14:textId="2984196D" w:rsidR="00E237E0" w:rsidRDefault="00E237E0" w:rsidP="00AF665C">
              <w:pPr>
                <w:pStyle w:val="Tabletextleft"/>
              </w:pPr>
              <w:r>
                <w:t xml:space="preserve">     </w:t>
              </w:r>
            </w:p>
          </w:tc>
        </w:sdtContent>
      </w:sdt>
    </w:tr>
    <w:tr w:rsidR="00E237E0" w14:paraId="1AD08212" w14:textId="77777777" w:rsidTr="00FE536B">
      <w:tc>
        <w:tcPr>
          <w:tcW w:w="5947" w:type="dxa"/>
          <w:vMerge/>
          <w:tcBorders>
            <w:top w:val="single" w:sz="4" w:space="0" w:color="auto"/>
            <w:left w:val="single" w:sz="4" w:space="0" w:color="auto"/>
            <w:bottom w:val="single" w:sz="4" w:space="0" w:color="auto"/>
            <w:right w:val="single" w:sz="4" w:space="0" w:color="auto"/>
          </w:tcBorders>
          <w:vAlign w:val="center"/>
          <w:hideMark/>
        </w:tcPr>
        <w:p w14:paraId="1AD0820F" w14:textId="77777777" w:rsidR="00E237E0" w:rsidRDefault="00E237E0" w:rsidP="00AF665C">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1AD08210" w14:textId="77777777" w:rsidR="00E237E0" w:rsidRDefault="00E237E0" w:rsidP="00AF665C">
          <w:pPr>
            <w:pStyle w:val="Tabletextleft"/>
          </w:pPr>
          <w:r>
            <w:t>Revision No.:</w:t>
          </w:r>
        </w:p>
      </w:tc>
      <w:sdt>
        <w:sdtPr>
          <w:alias w:val="Revision"/>
          <w:tag w:val="Revision"/>
          <w:id w:val="1547946586"/>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C29B2BD-678E-4CBD-89A4-1E7B3C5398E3}"/>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1AD08211" w14:textId="7E51003F" w:rsidR="00E237E0" w:rsidRDefault="00E237E0" w:rsidP="00AF665C">
              <w:pPr>
                <w:pStyle w:val="Tabletextleft"/>
              </w:pPr>
              <w:r>
                <w:t xml:space="preserve">     </w:t>
              </w:r>
            </w:p>
          </w:tc>
        </w:sdtContent>
      </w:sdt>
    </w:tr>
    <w:tr w:rsidR="00E237E0" w14:paraId="1AD08216" w14:textId="77777777" w:rsidTr="00FE536B">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1AD08213" w14:textId="77777777" w:rsidR="00E237E0" w:rsidRDefault="00E237E0" w:rsidP="00FE536B">
              <w:pPr>
                <w:pStyle w:val="Tabletextleft"/>
              </w:pPr>
              <w:r>
                <w:t>Site Master File</w:t>
              </w:r>
            </w:p>
          </w:tc>
        </w:sdtContent>
      </w:sdt>
      <w:tc>
        <w:tcPr>
          <w:tcW w:w="1840" w:type="dxa"/>
          <w:tcBorders>
            <w:top w:val="single" w:sz="4" w:space="0" w:color="auto"/>
            <w:left w:val="single" w:sz="4" w:space="0" w:color="auto"/>
            <w:bottom w:val="single" w:sz="4" w:space="0" w:color="auto"/>
            <w:right w:val="single" w:sz="4" w:space="0" w:color="auto"/>
          </w:tcBorders>
          <w:hideMark/>
        </w:tcPr>
        <w:p w14:paraId="1AD08214" w14:textId="77777777" w:rsidR="00E237E0" w:rsidRDefault="00E237E0" w:rsidP="00FE536B">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1AD08215" w14:textId="77777777" w:rsidR="00E237E0" w:rsidRDefault="00E237E0" w:rsidP="00FE536B">
              <w:pPr>
                <w:pStyle w:val="Tabletextleft"/>
                <w:ind w:left="0"/>
              </w:pPr>
              <w:r>
                <w:t>&lt;date&gt;</w:t>
              </w:r>
            </w:p>
          </w:tc>
        </w:sdtContent>
      </w:sdt>
    </w:tr>
  </w:tbl>
  <w:p w14:paraId="1AD08217" w14:textId="77777777" w:rsidR="00E237E0" w:rsidRDefault="00E237E0" w:rsidP="000C263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5AA07CE"/>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3"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4"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7"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0" w15:restartNumberingAfterBreak="0">
    <w:nsid w:val="79C979C8"/>
    <w:multiLevelType w:val="hybridMultilevel"/>
    <w:tmpl w:val="C8145E14"/>
    <w:lvl w:ilvl="0" w:tplc="711A7B54">
      <w:start w:val="1"/>
      <w:numFmt w:val="lowerLetter"/>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7"/>
  </w:num>
  <w:num w:numId="3">
    <w:abstractNumId w:val="15"/>
  </w:num>
  <w:num w:numId="4">
    <w:abstractNumId w:val="3"/>
  </w:num>
  <w:num w:numId="5">
    <w:abstractNumId w:val="14"/>
  </w:num>
  <w:num w:numId="6">
    <w:abstractNumId w:val="12"/>
  </w:num>
  <w:num w:numId="7">
    <w:abstractNumId w:val="0"/>
  </w:num>
  <w:num w:numId="8">
    <w:abstractNumId w:val="5"/>
  </w:num>
  <w:num w:numId="9">
    <w:abstractNumId w:val="10"/>
  </w:num>
  <w:num w:numId="10">
    <w:abstractNumId w:val="8"/>
  </w:num>
  <w:num w:numId="11">
    <w:abstractNumId w:val="19"/>
  </w:num>
  <w:num w:numId="12">
    <w:abstractNumId w:val="1"/>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4"/>
  </w:num>
  <w:num w:numId="17">
    <w:abstractNumId w:val="2"/>
  </w:num>
  <w:num w:numId="18">
    <w:abstractNumId w:val="9"/>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4"/>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num>
  <w:num w:numId="28">
    <w:abstractNumId w:val="14"/>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1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7DA0"/>
    <w:rsid w:val="0003060D"/>
    <w:rsid w:val="000309DB"/>
    <w:rsid w:val="00095E80"/>
    <w:rsid w:val="000962AC"/>
    <w:rsid w:val="000A0CDA"/>
    <w:rsid w:val="000B2030"/>
    <w:rsid w:val="000C2632"/>
    <w:rsid w:val="0016529B"/>
    <w:rsid w:val="00186171"/>
    <w:rsid w:val="00192137"/>
    <w:rsid w:val="001979C9"/>
    <w:rsid w:val="001B1415"/>
    <w:rsid w:val="001D7A92"/>
    <w:rsid w:val="001E3CF0"/>
    <w:rsid w:val="00225A1B"/>
    <w:rsid w:val="002762BA"/>
    <w:rsid w:val="002E1573"/>
    <w:rsid w:val="002E2693"/>
    <w:rsid w:val="00303C1E"/>
    <w:rsid w:val="00312726"/>
    <w:rsid w:val="00323660"/>
    <w:rsid w:val="003239F5"/>
    <w:rsid w:val="00360A6E"/>
    <w:rsid w:val="00371421"/>
    <w:rsid w:val="003B5D9B"/>
    <w:rsid w:val="00474E75"/>
    <w:rsid w:val="00481DFE"/>
    <w:rsid w:val="00486D64"/>
    <w:rsid w:val="004A1A54"/>
    <w:rsid w:val="004C10BA"/>
    <w:rsid w:val="004C4CFF"/>
    <w:rsid w:val="004C71B8"/>
    <w:rsid w:val="004F54E9"/>
    <w:rsid w:val="005E128D"/>
    <w:rsid w:val="00660E79"/>
    <w:rsid w:val="006625AA"/>
    <w:rsid w:val="00696E92"/>
    <w:rsid w:val="006F0332"/>
    <w:rsid w:val="007171BB"/>
    <w:rsid w:val="00754A76"/>
    <w:rsid w:val="007659F6"/>
    <w:rsid w:val="00775C14"/>
    <w:rsid w:val="00781791"/>
    <w:rsid w:val="0079403E"/>
    <w:rsid w:val="00811AF9"/>
    <w:rsid w:val="008164FA"/>
    <w:rsid w:val="00865749"/>
    <w:rsid w:val="00880F0B"/>
    <w:rsid w:val="008B0749"/>
    <w:rsid w:val="008C055C"/>
    <w:rsid w:val="008E352B"/>
    <w:rsid w:val="00922FDD"/>
    <w:rsid w:val="00943A51"/>
    <w:rsid w:val="0095660C"/>
    <w:rsid w:val="00964864"/>
    <w:rsid w:val="009826ED"/>
    <w:rsid w:val="009964FB"/>
    <w:rsid w:val="00A15D9A"/>
    <w:rsid w:val="00A165C6"/>
    <w:rsid w:val="00A168B2"/>
    <w:rsid w:val="00A61743"/>
    <w:rsid w:val="00A704EF"/>
    <w:rsid w:val="00A95DA6"/>
    <w:rsid w:val="00AF3189"/>
    <w:rsid w:val="00AF665C"/>
    <w:rsid w:val="00B067E5"/>
    <w:rsid w:val="00B22F67"/>
    <w:rsid w:val="00B77DA0"/>
    <w:rsid w:val="00B8108C"/>
    <w:rsid w:val="00BB51C1"/>
    <w:rsid w:val="00C41206"/>
    <w:rsid w:val="00C708D8"/>
    <w:rsid w:val="00C71199"/>
    <w:rsid w:val="00D7235A"/>
    <w:rsid w:val="00D93593"/>
    <w:rsid w:val="00DA5014"/>
    <w:rsid w:val="00E237E0"/>
    <w:rsid w:val="00E32DE1"/>
    <w:rsid w:val="00E61DBA"/>
    <w:rsid w:val="00E71467"/>
    <w:rsid w:val="00E71A1A"/>
    <w:rsid w:val="00E77D58"/>
    <w:rsid w:val="00F8082D"/>
    <w:rsid w:val="00FB47BA"/>
    <w:rsid w:val="00FE0099"/>
    <w:rsid w:val="00FE536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D08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8082D"/>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B067E5"/>
    <w:pPr>
      <w:numPr>
        <w:ilvl w:val="0"/>
      </w:numPr>
      <w:spacing w:after="240"/>
      <w:outlineLvl w:val="0"/>
    </w:pPr>
    <w:rPr>
      <w:sz w:val="28"/>
    </w:rPr>
  </w:style>
  <w:style w:type="paragraph" w:styleId="Heading2">
    <w:name w:val="heading 2"/>
    <w:basedOn w:val="Normal"/>
    <w:next w:val="Normal"/>
    <w:link w:val="Heading2Char"/>
    <w:uiPriority w:val="9"/>
    <w:qFormat/>
    <w:rsid w:val="00B067E5"/>
    <w:pPr>
      <w:keepNext/>
      <w:keepLines/>
      <w:numPr>
        <w:ilvl w:val="1"/>
        <w:numId w:val="3"/>
      </w:numPr>
      <w:spacing w:before="240" w:line="200" w:lineRule="atLeast"/>
      <w:outlineLvl w:val="1"/>
    </w:pPr>
    <w:rPr>
      <w:b/>
      <w:kern w:val="28"/>
      <w:sz w:val="26"/>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67E5"/>
    <w:rPr>
      <w:rFonts w:ascii="Tahoma" w:eastAsia="Calibri" w:hAnsi="Tahoma"/>
      <w:b/>
      <w:kern w:val="28"/>
      <w:sz w:val="28"/>
      <w:szCs w:val="22"/>
      <w:lang w:eastAsia="en-US"/>
    </w:rPr>
  </w:style>
  <w:style w:type="character" w:customStyle="1" w:styleId="Heading2Char">
    <w:name w:val="Heading 2 Char"/>
    <w:basedOn w:val="DefaultParagraphFont"/>
    <w:link w:val="Heading2"/>
    <w:uiPriority w:val="9"/>
    <w:rsid w:val="00B067E5"/>
    <w:rPr>
      <w:rFonts w:ascii="Tahoma" w:eastAsia="Calibri" w:hAnsi="Tahoma"/>
      <w:b/>
      <w:kern w:val="28"/>
      <w:sz w:val="26"/>
      <w:szCs w:val="22"/>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F8082D"/>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F8082D"/>
    <w:rPr>
      <w:rFonts w:ascii="Tahoma" w:hAnsi="Tahoma"/>
      <w:spacing w:val="5"/>
      <w:kern w:val="28"/>
      <w:sz w:val="40"/>
      <w:szCs w:val="40"/>
      <w:lang w:eastAsia="en-US"/>
    </w:rPr>
  </w:style>
  <w:style w:type="paragraph" w:styleId="Caption">
    <w:name w:val="caption"/>
    <w:basedOn w:val="Normal"/>
    <w:next w:val="Normal"/>
    <w:uiPriority w:val="35"/>
    <w:qFormat/>
    <w:rsid w:val="00F8082D"/>
    <w:rPr>
      <w:rFonts w:ascii="Arial" w:hAnsi="Arial" w:cs="Arial"/>
      <w:b/>
      <w:bCs/>
      <w:sz w:val="20"/>
      <w:szCs w:val="20"/>
    </w:rPr>
  </w:style>
  <w:style w:type="paragraph" w:styleId="TOC1">
    <w:name w:val="toc 1"/>
    <w:basedOn w:val="Normal"/>
    <w:next w:val="Normal"/>
    <w:uiPriority w:val="39"/>
    <w:unhideWhenUsed/>
    <w:qFormat/>
    <w:rsid w:val="002E2693"/>
    <w:pPr>
      <w:tabs>
        <w:tab w:val="left" w:pos="851"/>
        <w:tab w:val="left" w:pos="9356"/>
      </w:tabs>
      <w:spacing w:before="120" w:after="120"/>
      <w:ind w:left="284"/>
    </w:pPr>
    <w:rPr>
      <w:b/>
      <w:noProof/>
    </w:rPr>
  </w:style>
  <w:style w:type="paragraph" w:styleId="TOC2">
    <w:name w:val="toc 2"/>
    <w:basedOn w:val="Normal"/>
    <w:next w:val="Normal"/>
    <w:uiPriority w:val="39"/>
    <w:unhideWhenUsed/>
    <w:qFormat/>
    <w:rsid w:val="00F8082D"/>
    <w:pPr>
      <w:tabs>
        <w:tab w:val="left" w:pos="1560"/>
        <w:tab w:val="left" w:pos="9498"/>
      </w:tabs>
      <w:spacing w:after="120"/>
    </w:pPr>
    <w:rPr>
      <w:noProof/>
    </w:rPr>
  </w:style>
  <w:style w:type="character" w:styleId="Hyperlink">
    <w:name w:val="Hyperlink"/>
    <w:basedOn w:val="DefaultParagraphFont"/>
    <w:uiPriority w:val="99"/>
    <w:unhideWhenUsed/>
    <w:rsid w:val="00F8082D"/>
    <w:rPr>
      <w:color w:val="0000FF"/>
      <w:u w:val="single"/>
    </w:rPr>
  </w:style>
  <w:style w:type="paragraph" w:customStyle="1" w:styleId="Tablecontent0">
    <w:name w:val="Table content"/>
    <w:basedOn w:val="Normal"/>
    <w:rsid w:val="00F8082D"/>
    <w:pPr>
      <w:spacing w:before="120" w:after="120"/>
      <w:ind w:left="113"/>
    </w:pPr>
    <w:rPr>
      <w:sz w:val="18"/>
    </w:rPr>
  </w:style>
  <w:style w:type="paragraph" w:customStyle="1" w:styleId="L2BulletPoint">
    <w:name w:val="L2 Bullet Point"/>
    <w:basedOn w:val="Normal"/>
    <w:rsid w:val="00F8082D"/>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8082D"/>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8082D"/>
    <w:rPr>
      <w:rFonts w:ascii="Tahoma" w:hAnsi="Tahoma"/>
      <w:sz w:val="32"/>
      <w:szCs w:val="24"/>
      <w:lang w:eastAsia="en-US"/>
    </w:rPr>
  </w:style>
  <w:style w:type="paragraph" w:customStyle="1" w:styleId="Tableheadingleft">
    <w:name w:val="Table heading left"/>
    <w:basedOn w:val="Normal"/>
    <w:qFormat/>
    <w:rsid w:val="00F8082D"/>
    <w:pPr>
      <w:spacing w:before="40" w:after="40"/>
      <w:ind w:left="57"/>
    </w:pPr>
    <w:rPr>
      <w:b/>
      <w:sz w:val="18"/>
    </w:rPr>
  </w:style>
  <w:style w:type="paragraph" w:customStyle="1" w:styleId="Tabletextleft">
    <w:name w:val="Table text left"/>
    <w:basedOn w:val="Normal"/>
    <w:qFormat/>
    <w:rsid w:val="00F8082D"/>
    <w:pPr>
      <w:spacing w:before="40" w:after="40"/>
      <w:ind w:left="57"/>
    </w:pPr>
    <w:rPr>
      <w:sz w:val="18"/>
    </w:rPr>
  </w:style>
  <w:style w:type="paragraph" w:customStyle="1" w:styleId="Tableheadingcentre">
    <w:name w:val="Table heading centre"/>
    <w:basedOn w:val="Normal"/>
    <w:qFormat/>
    <w:rsid w:val="00F8082D"/>
    <w:pPr>
      <w:spacing w:before="40" w:after="40"/>
      <w:ind w:left="0"/>
      <w:jc w:val="center"/>
    </w:pPr>
    <w:rPr>
      <w:b/>
      <w:sz w:val="18"/>
    </w:rPr>
  </w:style>
  <w:style w:type="paragraph" w:customStyle="1" w:styleId="Tabletextcentre">
    <w:name w:val="Table text centre"/>
    <w:basedOn w:val="Normal"/>
    <w:qFormat/>
    <w:rsid w:val="00F8082D"/>
    <w:pPr>
      <w:spacing w:before="40" w:after="40"/>
      <w:ind w:left="0"/>
      <w:jc w:val="center"/>
    </w:pPr>
    <w:rPr>
      <w:sz w:val="18"/>
    </w:rPr>
  </w:style>
  <w:style w:type="paragraph" w:customStyle="1" w:styleId="DocumentEnd0">
    <w:name w:val="Document End"/>
    <w:basedOn w:val="Normal"/>
    <w:rsid w:val="00F8082D"/>
    <w:pPr>
      <w:spacing w:before="240"/>
      <w:ind w:left="0"/>
      <w:jc w:val="center"/>
    </w:pPr>
    <w:rPr>
      <w:caps/>
      <w:sz w:val="24"/>
    </w:rPr>
  </w:style>
  <w:style w:type="paragraph" w:styleId="TOC3">
    <w:name w:val="toc 3"/>
    <w:basedOn w:val="Normal"/>
    <w:next w:val="Normal"/>
    <w:uiPriority w:val="39"/>
    <w:unhideWhenUsed/>
    <w:qFormat/>
    <w:rsid w:val="00F8082D"/>
    <w:pPr>
      <w:tabs>
        <w:tab w:val="left" w:pos="1560"/>
        <w:tab w:val="right" w:pos="9639"/>
      </w:tabs>
      <w:spacing w:after="120"/>
    </w:pPr>
    <w:rPr>
      <w:noProof/>
    </w:rPr>
  </w:style>
  <w:style w:type="paragraph" w:styleId="TOC4">
    <w:name w:val="toc 4"/>
    <w:basedOn w:val="Normal"/>
    <w:next w:val="Normal"/>
    <w:uiPriority w:val="39"/>
    <w:unhideWhenUsed/>
    <w:rsid w:val="00F8082D"/>
    <w:pPr>
      <w:tabs>
        <w:tab w:val="right" w:pos="9639"/>
      </w:tabs>
      <w:spacing w:after="120"/>
      <w:ind w:left="1560"/>
    </w:pPr>
    <w:rPr>
      <w:smallCaps/>
      <w:noProof/>
    </w:rPr>
  </w:style>
  <w:style w:type="paragraph" w:customStyle="1" w:styleId="Bullet2">
    <w:name w:val="Bullet 2"/>
    <w:basedOn w:val="Normal"/>
    <w:qFormat/>
    <w:rsid w:val="00F8082D"/>
    <w:pPr>
      <w:numPr>
        <w:numId w:val="15"/>
      </w:numPr>
      <w:tabs>
        <w:tab w:val="left" w:pos="1701"/>
      </w:tabs>
      <w:ind w:left="1701" w:hanging="425"/>
    </w:pPr>
  </w:style>
  <w:style w:type="paragraph" w:customStyle="1" w:styleId="Numberedstep1">
    <w:name w:val="Numbered step 1"/>
    <w:basedOn w:val="Normal"/>
    <w:qFormat/>
    <w:rsid w:val="00F8082D"/>
    <w:pPr>
      <w:numPr>
        <w:numId w:val="16"/>
      </w:numPr>
      <w:ind w:left="1276" w:hanging="425"/>
    </w:pPr>
  </w:style>
  <w:style w:type="paragraph" w:customStyle="1" w:styleId="Numberedstep2">
    <w:name w:val="Numbered step 2"/>
    <w:basedOn w:val="Normal"/>
    <w:qFormat/>
    <w:rsid w:val="00F8082D"/>
    <w:pPr>
      <w:numPr>
        <w:numId w:val="17"/>
      </w:numPr>
      <w:ind w:left="1701" w:hanging="425"/>
    </w:pPr>
  </w:style>
  <w:style w:type="paragraph" w:customStyle="1" w:styleId="Tablebullet">
    <w:name w:val="Table bullet"/>
    <w:basedOn w:val="Tabletextleft"/>
    <w:qFormat/>
    <w:rsid w:val="00F8082D"/>
    <w:pPr>
      <w:numPr>
        <w:numId w:val="18"/>
      </w:numPr>
    </w:pPr>
  </w:style>
  <w:style w:type="paragraph" w:customStyle="1" w:styleId="Instruction">
    <w:name w:val="Instruction"/>
    <w:basedOn w:val="Normal"/>
    <w:qFormat/>
    <w:rsid w:val="00F8082D"/>
    <w:pPr>
      <w:tabs>
        <w:tab w:val="center" w:pos="5954"/>
        <w:tab w:val="right" w:pos="10490"/>
      </w:tabs>
    </w:pPr>
    <w:rPr>
      <w:color w:val="FF0000"/>
      <w:szCs w:val="18"/>
    </w:rPr>
  </w:style>
  <w:style w:type="character" w:styleId="SubtleEmphasis">
    <w:name w:val="Subtle Emphasis"/>
    <w:basedOn w:val="DefaultParagraphFont"/>
    <w:uiPriority w:val="19"/>
    <w:qFormat/>
    <w:rsid w:val="00F8082D"/>
    <w:rPr>
      <w:i/>
      <w:iCs/>
      <w:color w:val="auto"/>
    </w:rPr>
  </w:style>
  <w:style w:type="table" w:styleId="TableGrid">
    <w:name w:val="Table Grid"/>
    <w:basedOn w:val="TableNormal"/>
    <w:uiPriority w:val="59"/>
    <w:rsid w:val="00AF6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AF665C"/>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AF665C"/>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AF665C"/>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AF665C"/>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AF665C"/>
    <w:rPr>
      <w:rFonts w:ascii="Tahoma" w:hAnsi="Tahoma"/>
      <w:b/>
      <w:bCs/>
      <w:color w:val="000000"/>
      <w:sz w:val="22"/>
      <w:lang w:eastAsia="en-US"/>
    </w:rPr>
  </w:style>
  <w:style w:type="paragraph" w:styleId="ListParagraph">
    <w:name w:val="List Paragraph"/>
    <w:aliases w:val="Number 2"/>
    <w:basedOn w:val="Normal"/>
    <w:autoRedefine/>
    <w:uiPriority w:val="34"/>
    <w:qFormat/>
    <w:rsid w:val="00E71A1A"/>
    <w:p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AF665C"/>
    <w:pPr>
      <w:numPr>
        <w:numId w:val="25"/>
      </w:numPr>
      <w:jc w:val="center"/>
    </w:pPr>
    <w:rPr>
      <w:sz w:val="20"/>
    </w:rPr>
  </w:style>
  <w:style w:type="paragraph" w:styleId="BodyTextIndent2">
    <w:name w:val="Body Text Indent 2"/>
    <w:basedOn w:val="Normal"/>
    <w:link w:val="BodyTextIndent2Char"/>
    <w:uiPriority w:val="99"/>
    <w:semiHidden/>
    <w:unhideWhenUsed/>
    <w:rsid w:val="00AF665C"/>
    <w:pPr>
      <w:spacing w:after="120" w:line="480" w:lineRule="auto"/>
      <w:ind w:left="283"/>
    </w:pPr>
  </w:style>
  <w:style w:type="character" w:customStyle="1" w:styleId="BodyTextIndent2Char">
    <w:name w:val="Body Text Indent 2 Char"/>
    <w:basedOn w:val="DefaultParagraphFont"/>
    <w:link w:val="BodyTextIndent2"/>
    <w:uiPriority w:val="99"/>
    <w:semiHidden/>
    <w:rsid w:val="00AF665C"/>
    <w:rPr>
      <w:rFonts w:ascii="Tahoma" w:eastAsia="Calibri" w:hAnsi="Tahoma"/>
      <w:sz w:val="22"/>
      <w:szCs w:val="22"/>
      <w:lang w:eastAsia="en-US"/>
    </w:rPr>
  </w:style>
  <w:style w:type="paragraph" w:styleId="Header">
    <w:name w:val="header"/>
    <w:basedOn w:val="Normal"/>
    <w:link w:val="HeaderChar"/>
    <w:uiPriority w:val="99"/>
    <w:semiHidden/>
    <w:unhideWhenUsed/>
    <w:rsid w:val="007171B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7171BB"/>
    <w:rPr>
      <w:rFonts w:ascii="Tahoma" w:eastAsia="Calibri" w:hAnsi="Tahoma"/>
      <w:sz w:val="22"/>
      <w:szCs w:val="22"/>
      <w:lang w:eastAsia="en-US"/>
    </w:rPr>
  </w:style>
  <w:style w:type="paragraph" w:styleId="Revision">
    <w:name w:val="Revision"/>
    <w:hidden/>
    <w:uiPriority w:val="99"/>
    <w:semiHidden/>
    <w:rsid w:val="005E128D"/>
    <w:rPr>
      <w:rFonts w:ascii="Tahoma" w:eastAsia="Calibri" w:hAnsi="Tahoma"/>
      <w:sz w:val="22"/>
      <w:szCs w:val="22"/>
      <w:lang w:eastAsia="en-US"/>
    </w:rPr>
  </w:style>
  <w:style w:type="character" w:styleId="CommentReference">
    <w:name w:val="annotation reference"/>
    <w:basedOn w:val="DefaultParagraphFont"/>
    <w:uiPriority w:val="99"/>
    <w:semiHidden/>
    <w:unhideWhenUsed/>
    <w:rsid w:val="00E77D58"/>
    <w:rPr>
      <w:sz w:val="16"/>
      <w:szCs w:val="16"/>
    </w:rPr>
  </w:style>
  <w:style w:type="paragraph" w:styleId="CommentText">
    <w:name w:val="annotation text"/>
    <w:basedOn w:val="Normal"/>
    <w:link w:val="CommentTextChar"/>
    <w:uiPriority w:val="99"/>
    <w:semiHidden/>
    <w:unhideWhenUsed/>
    <w:rsid w:val="00E77D58"/>
    <w:pPr>
      <w:spacing w:line="240" w:lineRule="auto"/>
    </w:pPr>
    <w:rPr>
      <w:sz w:val="20"/>
      <w:szCs w:val="20"/>
    </w:rPr>
  </w:style>
  <w:style w:type="character" w:customStyle="1" w:styleId="CommentTextChar">
    <w:name w:val="Comment Text Char"/>
    <w:basedOn w:val="DefaultParagraphFont"/>
    <w:link w:val="CommentText"/>
    <w:uiPriority w:val="99"/>
    <w:semiHidden/>
    <w:rsid w:val="00E77D58"/>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E77D58"/>
    <w:rPr>
      <w:b/>
      <w:bCs/>
    </w:rPr>
  </w:style>
  <w:style w:type="character" w:customStyle="1" w:styleId="CommentSubjectChar">
    <w:name w:val="Comment Subject Char"/>
    <w:basedOn w:val="CommentTextChar"/>
    <w:link w:val="CommentSubject"/>
    <w:uiPriority w:val="99"/>
    <w:semiHidden/>
    <w:rsid w:val="00E77D58"/>
    <w:rPr>
      <w:rFonts w:ascii="Tahoma" w:eastAsia="Calibri" w:hAnsi="Tahoma"/>
      <w:b/>
      <w:bCs/>
      <w:lang w:eastAsia="en-US"/>
    </w:rPr>
  </w:style>
  <w:style w:type="paragraph" w:customStyle="1" w:styleId="Headingtitle">
    <w:name w:val="Heading title"/>
    <w:basedOn w:val="Normal"/>
    <w:next w:val="Normal"/>
    <w:qFormat/>
    <w:rsid w:val="008C055C"/>
    <w:pPr>
      <w:tabs>
        <w:tab w:val="left" w:pos="3525"/>
      </w:tabs>
      <w:spacing w:before="120" w:after="120"/>
      <w:ind w:left="0"/>
    </w:pPr>
    <w:rPr>
      <w:rFonts w:ascii="Arial" w:eastAsiaTheme="minorEastAsia" w:hAnsi="Arial"/>
      <w:b/>
      <w:snapToGrid w:val="0"/>
      <w:color w:val="000000"/>
      <w:sz w:val="32"/>
    </w:rPr>
  </w:style>
  <w:style w:type="paragraph" w:styleId="TOCHeading">
    <w:name w:val="TOC Heading"/>
    <w:basedOn w:val="Heading1"/>
    <w:next w:val="Normal"/>
    <w:uiPriority w:val="39"/>
    <w:unhideWhenUsed/>
    <w:qFormat/>
    <w:rsid w:val="00323660"/>
    <w:pPr>
      <w:numPr>
        <w:numId w:val="0"/>
      </w:numPr>
      <w:spacing w:after="0" w:line="259" w:lineRule="auto"/>
      <w:outlineLvl w:val="9"/>
    </w:pPr>
    <w:rPr>
      <w:rFonts w:asciiTheme="majorHAnsi" w:eastAsiaTheme="majorEastAsia" w:hAnsiTheme="majorHAnsi" w:cstheme="majorBidi"/>
      <w:b w:val="0"/>
      <w:color w:val="365F91" w:themeColor="accent1" w:themeShade="BF"/>
      <w:kern w:val="0"/>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86259">
      <w:bodyDiv w:val="1"/>
      <w:marLeft w:val="0"/>
      <w:marRight w:val="0"/>
      <w:marTop w:val="0"/>
      <w:marBottom w:val="0"/>
      <w:divBdr>
        <w:top w:val="none" w:sz="0" w:space="0" w:color="auto"/>
        <w:left w:val="none" w:sz="0" w:space="0" w:color="auto"/>
        <w:bottom w:val="none" w:sz="0" w:space="0" w:color="auto"/>
        <w:right w:val="none" w:sz="0" w:space="0" w:color="auto"/>
      </w:divBdr>
    </w:div>
    <w:div w:id="145778966">
      <w:bodyDiv w:val="1"/>
      <w:marLeft w:val="0"/>
      <w:marRight w:val="0"/>
      <w:marTop w:val="0"/>
      <w:marBottom w:val="0"/>
      <w:divBdr>
        <w:top w:val="none" w:sz="0" w:space="0" w:color="auto"/>
        <w:left w:val="none" w:sz="0" w:space="0" w:color="auto"/>
        <w:bottom w:val="none" w:sz="0" w:space="0" w:color="auto"/>
        <w:right w:val="none" w:sz="0" w:space="0" w:color="auto"/>
      </w:divBdr>
    </w:div>
    <w:div w:id="302277866">
      <w:bodyDiv w:val="1"/>
      <w:marLeft w:val="0"/>
      <w:marRight w:val="0"/>
      <w:marTop w:val="0"/>
      <w:marBottom w:val="0"/>
      <w:divBdr>
        <w:top w:val="none" w:sz="0" w:space="0" w:color="auto"/>
        <w:left w:val="none" w:sz="0" w:space="0" w:color="auto"/>
        <w:bottom w:val="none" w:sz="0" w:space="0" w:color="auto"/>
        <w:right w:val="none" w:sz="0" w:space="0" w:color="auto"/>
      </w:divBdr>
    </w:div>
    <w:div w:id="426970394">
      <w:bodyDiv w:val="1"/>
      <w:marLeft w:val="0"/>
      <w:marRight w:val="0"/>
      <w:marTop w:val="0"/>
      <w:marBottom w:val="0"/>
      <w:divBdr>
        <w:top w:val="none" w:sz="0" w:space="0" w:color="auto"/>
        <w:left w:val="none" w:sz="0" w:space="0" w:color="auto"/>
        <w:bottom w:val="none" w:sz="0" w:space="0" w:color="auto"/>
        <w:right w:val="none" w:sz="0" w:space="0" w:color="auto"/>
      </w:divBdr>
    </w:div>
    <w:div w:id="1034883266">
      <w:bodyDiv w:val="1"/>
      <w:marLeft w:val="0"/>
      <w:marRight w:val="0"/>
      <w:marTop w:val="0"/>
      <w:marBottom w:val="0"/>
      <w:divBdr>
        <w:top w:val="none" w:sz="0" w:space="0" w:color="auto"/>
        <w:left w:val="none" w:sz="0" w:space="0" w:color="auto"/>
        <w:bottom w:val="none" w:sz="0" w:space="0" w:color="auto"/>
        <w:right w:val="none" w:sz="0" w:space="0" w:color="auto"/>
      </w:divBdr>
    </w:div>
    <w:div w:id="1903826888">
      <w:bodyDiv w:val="1"/>
      <w:marLeft w:val="0"/>
      <w:marRight w:val="0"/>
      <w:marTop w:val="0"/>
      <w:marBottom w:val="0"/>
      <w:divBdr>
        <w:top w:val="none" w:sz="0" w:space="0" w:color="auto"/>
        <w:left w:val="none" w:sz="0" w:space="0" w:color="auto"/>
        <w:bottom w:val="none" w:sz="0" w:space="0" w:color="auto"/>
        <w:right w:val="none" w:sz="0" w:space="0" w:color="auto"/>
      </w:divBdr>
    </w:div>
    <w:div w:id="2093358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1C46AB83C44407F843FC5CAD26B74F1"/>
        <w:category>
          <w:name w:val="General"/>
          <w:gallery w:val="placeholder"/>
        </w:category>
        <w:types>
          <w:type w:val="bbPlcHdr"/>
        </w:types>
        <w:behaviors>
          <w:behavior w:val="content"/>
        </w:behaviors>
        <w:guid w:val="{BA08398D-E24A-4332-852D-0CB645E1FF39}"/>
      </w:docPartPr>
      <w:docPartBody>
        <w:p w:rsidR="00853E15" w:rsidRDefault="00F75973">
          <w:pPr>
            <w:pStyle w:val="31C46AB83C44407F843FC5CAD26B74F1"/>
          </w:pPr>
          <w:r w:rsidRPr="0093713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5973"/>
    <w:rsid w:val="005666DC"/>
    <w:rsid w:val="00853E15"/>
    <w:rsid w:val="008A17E2"/>
    <w:rsid w:val="00F7597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53E15"/>
  </w:style>
  <w:style w:type="paragraph" w:customStyle="1" w:styleId="31C46AB83C44407F843FC5CAD26B74F1">
    <w:name w:val="31C46AB83C44407F843FC5CAD26B74F1"/>
  </w:style>
  <w:style w:type="paragraph" w:customStyle="1" w:styleId="5AB200C5213F409BBBB74E0DFD8709FA">
    <w:name w:val="5AB200C5213F409BBBB74E0DFD8709FA"/>
  </w:style>
  <w:style w:type="paragraph" w:customStyle="1" w:styleId="B02974E981EE4C5589BBD1B2D27DDDEC">
    <w:name w:val="B02974E981EE4C5589BBD1B2D27DDDEC"/>
    <w:rsid w:val="00853E15"/>
  </w:style>
  <w:style w:type="paragraph" w:customStyle="1" w:styleId="F84A71268A294A3796DFA1A2D0078E8C">
    <w:name w:val="F84A71268A294A3796DFA1A2D0078E8C"/>
    <w:rsid w:val="00853E1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Eoin Hanley</DisplayName>
        <AccountId>100</AccountId>
        <AccountType/>
      </UserInfo>
      <UserInfo>
        <DisplayName>Seamus Orr</DisplayName>
        <AccountId>39</AccountId>
        <AccountType/>
      </UserInfo>
      <UserInfo>
        <DisplayName>Bernie Prendergast</DisplayName>
        <AccountId>170</AccountId>
        <AccountType/>
      </UserInfo>
      <UserInfo>
        <DisplayName>Karin Brazel</DisplayName>
        <AccountId>188</AccountId>
        <AccountType/>
      </UserInfo>
      <UserInfo>
        <DisplayName>Alan Loughlin</DisplayName>
        <AccountId>26</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9B2BD-678E-4CBD-89A4-1E7B3C5398E3}">
  <ds:schemaRefs>
    <ds:schemaRef ds:uri="http://schemas.microsoft.com/office/2006/metadata/properties"/>
    <ds:schemaRef ds:uri="http://schemas.microsoft.com/office/infopath/2007/PartnerControls"/>
    <ds:schemaRef ds:uri="ff1ac751-d143-443a-b7cb-4f8fe3803cd8"/>
    <ds:schemaRef ds:uri="cf033399-adab-4656-aa40-79e95928a4cb"/>
    <ds:schemaRef ds:uri="572e90b3-9081-4404-93f1-5bb141e652ac"/>
  </ds:schemaRefs>
</ds:datastoreItem>
</file>

<file path=customXml/itemProps2.xml><?xml version="1.0" encoding="utf-8"?>
<ds:datastoreItem xmlns:ds="http://schemas.openxmlformats.org/officeDocument/2006/customXml" ds:itemID="{BD0AC257-7506-44FC-99D9-9569408BDC5E}">
  <ds:schemaRefs>
    <ds:schemaRef ds:uri="http://schemas.microsoft.com/sharepoint/v3/contenttype/forms"/>
  </ds:schemaRefs>
</ds:datastoreItem>
</file>

<file path=customXml/itemProps3.xml><?xml version="1.0" encoding="utf-8"?>
<ds:datastoreItem xmlns:ds="http://schemas.openxmlformats.org/officeDocument/2006/customXml" ds:itemID="{FCA1EC1B-627B-4C9C-B969-DED1525F9A9F}"/>
</file>

<file path=customXml/itemProps4.xml><?xml version="1.0" encoding="utf-8"?>
<ds:datastoreItem xmlns:ds="http://schemas.openxmlformats.org/officeDocument/2006/customXml" ds:itemID="{43477575-3F67-4D4F-A121-7B25BAF94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16</Pages>
  <Words>1830</Words>
  <Characters>10432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Site Master File</vt:lpstr>
    </vt:vector>
  </TitlesOfParts>
  <Manager/>
  <Company/>
  <LinksUpToDate>false</LinksUpToDate>
  <CharactersWithSpaces>12238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Site Master File</dc:title>
  <cp:lastModifiedBy/>
  <cp:revision>1</cp:revision>
  <cp:lastPrinted>2014-11-26T00:11:00Z</cp:lastPrinted>
  <dcterms:created xsi:type="dcterms:W3CDTF">2014-12-18T06:21:00Z</dcterms:created>
  <dcterms:modified xsi:type="dcterms:W3CDTF">2019-10-11T03:11:00Z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ies>
</file>