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C41A7" w14:textId="429349A9" w:rsidR="003469B3" w:rsidRPr="00240591" w:rsidRDefault="003469B3" w:rsidP="003469B3">
      <w:pPr>
        <w:pStyle w:val="Title"/>
      </w:pPr>
      <w:bookmarkStart w:id="0" w:name="_Toc219615103"/>
      <w:r>
        <w:t xml:space="preserve">Procedure: </w:t>
      </w:r>
      <w:sdt>
        <w:sdtPr>
          <w:alias w:val="Title"/>
          <w:tag w:val=""/>
          <w:id w:val="639847941"/>
          <w:placeholder>
            <w:docPart w:val="A96E19CF92554484AF7E80740A19FF47"/>
          </w:placeholder>
          <w:dataBinding w:prefixMappings="xmlns:ns0='http://purl.org/dc/elements/1.1/' xmlns:ns1='http://schemas.openxmlformats.org/package/2006/metadata/core-properties' " w:xpath="/ns1:coreProperties[1]/ns0:title[1]" w:storeItemID="{6C3C8BC8-F283-45AE-878A-BAB7291924A1}"/>
          <w:text/>
        </w:sdtPr>
        <w:sdtEndPr/>
        <w:sdtContent>
          <w:r w:rsidR="00973460">
            <w:t>Validation of Processes and Software</w:t>
          </w:r>
        </w:sdtContent>
      </w:sdt>
    </w:p>
    <w:p w14:paraId="25EC41A8" w14:textId="77777777" w:rsidR="003469B3" w:rsidRDefault="003469B3" w:rsidP="003469B3"/>
    <w:p w14:paraId="25EC41A9" w14:textId="77777777" w:rsidR="003469B3" w:rsidRDefault="003469B3" w:rsidP="003469B3"/>
    <w:p w14:paraId="25EC41AA" w14:textId="77777777" w:rsidR="003469B3" w:rsidRDefault="003469B3" w:rsidP="003469B3"/>
    <w:p w14:paraId="25EC41AB" w14:textId="77777777" w:rsidR="003469B3" w:rsidRDefault="003469B3" w:rsidP="003469B3"/>
    <w:p w14:paraId="25EC41AC" w14:textId="77777777" w:rsidR="003469B3" w:rsidRDefault="003469B3" w:rsidP="003469B3"/>
    <w:p w14:paraId="25EC41AD" w14:textId="77777777" w:rsidR="003469B3" w:rsidRDefault="003469B3" w:rsidP="003469B3"/>
    <w:p w14:paraId="25EC41AE" w14:textId="77777777" w:rsidR="003469B3" w:rsidRPr="00963149" w:rsidRDefault="003469B3" w:rsidP="003469B3"/>
    <w:p w14:paraId="25EC41AF" w14:textId="77777777" w:rsidR="003469B3" w:rsidRDefault="003469B3" w:rsidP="003469B3"/>
    <w:p w14:paraId="47CE368B" w14:textId="4A8FF22F" w:rsidR="005F790D" w:rsidRDefault="005F790D" w:rsidP="003469B3"/>
    <w:p w14:paraId="30BC803A" w14:textId="77777777" w:rsidR="005F790D" w:rsidRDefault="005F790D" w:rsidP="003469B3"/>
    <w:p w14:paraId="129B5628" w14:textId="77777777" w:rsidR="005F790D" w:rsidRDefault="005F790D" w:rsidP="003469B3"/>
    <w:p w14:paraId="25EC41B0" w14:textId="77777777" w:rsidR="003469B3" w:rsidRDefault="003469B3" w:rsidP="003469B3"/>
    <w:p w14:paraId="25EC41B1" w14:textId="77777777" w:rsidR="003469B3" w:rsidRDefault="003469B3" w:rsidP="003469B3"/>
    <w:p w14:paraId="25EC41B2" w14:textId="77777777" w:rsidR="003469B3" w:rsidRDefault="003469B3" w:rsidP="003469B3"/>
    <w:p w14:paraId="25EC41B3" w14:textId="77777777" w:rsidR="003469B3" w:rsidRDefault="003469B3" w:rsidP="003469B3"/>
    <w:p w14:paraId="25EC41B4" w14:textId="77777777" w:rsidR="003469B3" w:rsidRDefault="003469B3" w:rsidP="003469B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F790D" w14:paraId="1B07AE56"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206D22" w14:textId="77777777" w:rsidR="005F790D" w:rsidRDefault="005F790D">
            <w:pPr>
              <w:pStyle w:val="Tableheadingleft"/>
              <w:rPr>
                <w:sz w:val="20"/>
              </w:rPr>
            </w:pPr>
            <w:r>
              <w:t>Document information, authorship and approvals</w:t>
            </w:r>
          </w:p>
        </w:tc>
      </w:tr>
      <w:tr w:rsidR="005F790D" w14:paraId="76130211"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0B7CBD2" w14:textId="77777777" w:rsidR="005F790D" w:rsidRDefault="005F790D">
            <w:pPr>
              <w:pStyle w:val="Tableheadingleft"/>
            </w:pPr>
            <w:r>
              <w:t>Author signs to confirm technical content</w:t>
            </w:r>
          </w:p>
        </w:tc>
      </w:tr>
      <w:tr w:rsidR="005F790D" w14:paraId="1419B4F9" w14:textId="77777777" w:rsidTr="005F790D">
        <w:trPr>
          <w:cantSplit/>
        </w:trPr>
        <w:tc>
          <w:tcPr>
            <w:tcW w:w="2948" w:type="dxa"/>
            <w:tcBorders>
              <w:top w:val="single" w:sz="4" w:space="0" w:color="auto"/>
              <w:left w:val="single" w:sz="4" w:space="0" w:color="auto"/>
              <w:bottom w:val="single" w:sz="4" w:space="0" w:color="auto"/>
              <w:right w:val="single" w:sz="4" w:space="0" w:color="auto"/>
            </w:tcBorders>
          </w:tcPr>
          <w:p w14:paraId="52432AA7" w14:textId="77777777" w:rsidR="005F790D" w:rsidRDefault="005F790D">
            <w:pPr>
              <w:pStyle w:val="Tabletextleft"/>
            </w:pPr>
            <w:r>
              <w:t>Prepared by:</w:t>
            </w:r>
          </w:p>
          <w:p w14:paraId="75C838D5" w14:textId="77777777" w:rsidR="005F790D" w:rsidRDefault="005F790D">
            <w:pPr>
              <w:pStyle w:val="Tabletextleft"/>
            </w:pPr>
          </w:p>
          <w:p w14:paraId="1D39405D" w14:textId="77777777" w:rsidR="005F790D" w:rsidRDefault="005F79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866E25D" w14:textId="77777777" w:rsidR="005F790D" w:rsidRDefault="005F790D">
            <w:pPr>
              <w:pStyle w:val="Tabletextleft"/>
            </w:pPr>
            <w:r>
              <w:t>Job title:</w:t>
            </w:r>
          </w:p>
          <w:p w14:paraId="5E06D490" w14:textId="77777777" w:rsidR="005F790D" w:rsidRDefault="005F79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7157CCB" w14:textId="77777777" w:rsidR="005F790D" w:rsidRDefault="005F79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E61417A" w14:textId="77777777" w:rsidR="005F790D" w:rsidRDefault="005F790D">
            <w:pPr>
              <w:pStyle w:val="Tabletextleft"/>
            </w:pPr>
            <w:r>
              <w:t>Date:</w:t>
            </w:r>
          </w:p>
        </w:tc>
      </w:tr>
      <w:tr w:rsidR="005F790D" w14:paraId="775BA7EF"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9406B28" w14:textId="77777777" w:rsidR="005F790D" w:rsidRDefault="005F790D">
            <w:pPr>
              <w:pStyle w:val="Tableheadingleft"/>
            </w:pPr>
            <w:r>
              <w:t>Subject matter expert reviewer signs to confirm technical content</w:t>
            </w:r>
          </w:p>
        </w:tc>
      </w:tr>
      <w:tr w:rsidR="005F790D" w14:paraId="07B754D2" w14:textId="77777777" w:rsidTr="005F790D">
        <w:trPr>
          <w:cantSplit/>
        </w:trPr>
        <w:tc>
          <w:tcPr>
            <w:tcW w:w="2948" w:type="dxa"/>
            <w:tcBorders>
              <w:top w:val="single" w:sz="4" w:space="0" w:color="auto"/>
              <w:left w:val="single" w:sz="4" w:space="0" w:color="auto"/>
              <w:bottom w:val="single" w:sz="4" w:space="0" w:color="auto"/>
              <w:right w:val="single" w:sz="4" w:space="0" w:color="auto"/>
            </w:tcBorders>
          </w:tcPr>
          <w:p w14:paraId="124663D4" w14:textId="77777777" w:rsidR="005F790D" w:rsidRDefault="005F790D">
            <w:pPr>
              <w:pStyle w:val="Tabletextleft"/>
            </w:pPr>
            <w:r>
              <w:t>Reviewed by:</w:t>
            </w:r>
          </w:p>
          <w:p w14:paraId="317073FD" w14:textId="77777777" w:rsidR="005F790D" w:rsidRDefault="005F790D">
            <w:pPr>
              <w:pStyle w:val="Tabletextleft"/>
            </w:pPr>
          </w:p>
          <w:p w14:paraId="421E7EB0" w14:textId="77777777" w:rsidR="005F790D" w:rsidRDefault="005F79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EEEE3F" w14:textId="77777777" w:rsidR="005F790D" w:rsidRDefault="005F790D">
            <w:pPr>
              <w:pStyle w:val="Tabletextleft"/>
            </w:pPr>
            <w:r>
              <w:t>Job title:</w:t>
            </w:r>
          </w:p>
          <w:p w14:paraId="3736A53A" w14:textId="77777777" w:rsidR="005F790D" w:rsidRDefault="005F79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66D80B4" w14:textId="77777777" w:rsidR="005F790D" w:rsidRDefault="005F79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1EF6309" w14:textId="77777777" w:rsidR="005F790D" w:rsidRDefault="005F790D">
            <w:pPr>
              <w:pStyle w:val="Tabletextleft"/>
            </w:pPr>
            <w:r>
              <w:t>Date:</w:t>
            </w:r>
          </w:p>
        </w:tc>
      </w:tr>
      <w:tr w:rsidR="005F790D" w14:paraId="1E69EE69"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F3DBC35" w14:textId="77777777" w:rsidR="005F790D" w:rsidRDefault="005F790D">
            <w:pPr>
              <w:pStyle w:val="Tableheadingleft"/>
            </w:pPr>
            <w:r>
              <w:t>Quality representative signs to confirm document complies with quality management system</w:t>
            </w:r>
          </w:p>
        </w:tc>
      </w:tr>
      <w:tr w:rsidR="005F790D" w14:paraId="548C1E4C" w14:textId="77777777" w:rsidTr="005F790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0EBEB9D" w14:textId="77777777" w:rsidR="005F790D" w:rsidRDefault="005F790D">
            <w:pPr>
              <w:pStyle w:val="Tabletextleft"/>
            </w:pPr>
            <w:r>
              <w:t>Authorised by:</w:t>
            </w:r>
          </w:p>
          <w:p w14:paraId="55BACC16" w14:textId="77777777" w:rsidR="005F790D" w:rsidRDefault="005F790D">
            <w:pPr>
              <w:pStyle w:val="Tabletextleft"/>
            </w:pPr>
          </w:p>
          <w:p w14:paraId="7A3450F7" w14:textId="77777777" w:rsidR="005F790D" w:rsidRDefault="005F790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412FFED" w14:textId="77777777" w:rsidR="005F790D" w:rsidRDefault="005F790D">
            <w:pPr>
              <w:pStyle w:val="Tabletextleft"/>
            </w:pPr>
            <w:r>
              <w:t>Job title:</w:t>
            </w:r>
          </w:p>
          <w:p w14:paraId="27F10C07" w14:textId="77777777" w:rsidR="005F790D" w:rsidRDefault="005F790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56735B8" w14:textId="77777777" w:rsidR="005F790D" w:rsidRDefault="005F79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384B121" w14:textId="1FB64556" w:rsidR="005F790D" w:rsidRDefault="005F790D">
            <w:pPr>
              <w:pStyle w:val="Tabletextleft"/>
            </w:pPr>
            <w:r>
              <w:t>Date:</w:t>
            </w:r>
          </w:p>
        </w:tc>
      </w:tr>
    </w:tbl>
    <w:p w14:paraId="25EC41DB" w14:textId="6A52B4CE" w:rsidR="003469B3" w:rsidRPr="007D2198" w:rsidRDefault="003469B3" w:rsidP="003469B3">
      <w:pPr>
        <w:pStyle w:val="Subtitle"/>
      </w:pPr>
      <w:r w:rsidRPr="007D2198">
        <w:br w:type="page"/>
      </w:r>
      <w:bookmarkStart w:id="1" w:name="_Toc235848835"/>
      <w:r w:rsidRPr="007D2198">
        <w:lastRenderedPageBreak/>
        <w:t>Table of Contents</w:t>
      </w:r>
      <w:bookmarkEnd w:id="1"/>
    </w:p>
    <w:p w14:paraId="042A39B9" w14:textId="77777777" w:rsidR="00895ACF" w:rsidRDefault="003469B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920" w:history="1">
        <w:r w:rsidR="00895ACF" w:rsidRPr="00200515">
          <w:rPr>
            <w:rStyle w:val="Hyperlink"/>
          </w:rPr>
          <w:t>1.</w:t>
        </w:r>
        <w:r w:rsidR="00895ACF">
          <w:rPr>
            <w:rFonts w:asciiTheme="minorHAnsi" w:eastAsiaTheme="minorEastAsia" w:hAnsiTheme="minorHAnsi" w:cstheme="minorBidi"/>
            <w:b w:val="0"/>
            <w:lang w:eastAsia="en-AU"/>
          </w:rPr>
          <w:tab/>
        </w:r>
        <w:r w:rsidR="00895ACF" w:rsidRPr="00200515">
          <w:rPr>
            <w:rStyle w:val="Hyperlink"/>
          </w:rPr>
          <w:t>Purpose</w:t>
        </w:r>
        <w:r w:rsidR="00895ACF">
          <w:rPr>
            <w:webHidden/>
          </w:rPr>
          <w:tab/>
        </w:r>
        <w:r w:rsidR="00895ACF">
          <w:rPr>
            <w:webHidden/>
          </w:rPr>
          <w:fldChar w:fldCharType="begin"/>
        </w:r>
        <w:r w:rsidR="00895ACF">
          <w:rPr>
            <w:webHidden/>
          </w:rPr>
          <w:instrText xml:space="preserve"> PAGEREF _Toc406691920 \h </w:instrText>
        </w:r>
        <w:r w:rsidR="00895ACF">
          <w:rPr>
            <w:webHidden/>
          </w:rPr>
        </w:r>
        <w:r w:rsidR="00895ACF">
          <w:rPr>
            <w:webHidden/>
          </w:rPr>
          <w:fldChar w:fldCharType="separate"/>
        </w:r>
        <w:r w:rsidR="00895ACF">
          <w:rPr>
            <w:webHidden/>
          </w:rPr>
          <w:t>3</w:t>
        </w:r>
        <w:r w:rsidR="00895ACF">
          <w:rPr>
            <w:webHidden/>
          </w:rPr>
          <w:fldChar w:fldCharType="end"/>
        </w:r>
      </w:hyperlink>
    </w:p>
    <w:p w14:paraId="62F518FD" w14:textId="77777777" w:rsidR="00895ACF" w:rsidRDefault="0008115D">
      <w:pPr>
        <w:pStyle w:val="TOC1"/>
        <w:rPr>
          <w:rFonts w:asciiTheme="minorHAnsi" w:eastAsiaTheme="minorEastAsia" w:hAnsiTheme="minorHAnsi" w:cstheme="minorBidi"/>
          <w:b w:val="0"/>
          <w:lang w:eastAsia="en-AU"/>
        </w:rPr>
      </w:pPr>
      <w:hyperlink w:anchor="_Toc406691921" w:history="1">
        <w:r w:rsidR="00895ACF" w:rsidRPr="00200515">
          <w:rPr>
            <w:rStyle w:val="Hyperlink"/>
          </w:rPr>
          <w:t>2.</w:t>
        </w:r>
        <w:r w:rsidR="00895ACF">
          <w:rPr>
            <w:rFonts w:asciiTheme="minorHAnsi" w:eastAsiaTheme="minorEastAsia" w:hAnsiTheme="minorHAnsi" w:cstheme="minorBidi"/>
            <w:b w:val="0"/>
            <w:lang w:eastAsia="en-AU"/>
          </w:rPr>
          <w:tab/>
        </w:r>
        <w:r w:rsidR="00895ACF" w:rsidRPr="00200515">
          <w:rPr>
            <w:rStyle w:val="Hyperlink"/>
          </w:rPr>
          <w:t>Scope</w:t>
        </w:r>
        <w:r w:rsidR="00895ACF">
          <w:rPr>
            <w:webHidden/>
          </w:rPr>
          <w:tab/>
        </w:r>
        <w:r w:rsidR="00895ACF">
          <w:rPr>
            <w:webHidden/>
          </w:rPr>
          <w:fldChar w:fldCharType="begin"/>
        </w:r>
        <w:r w:rsidR="00895ACF">
          <w:rPr>
            <w:webHidden/>
          </w:rPr>
          <w:instrText xml:space="preserve"> PAGEREF _Toc406691921 \h </w:instrText>
        </w:r>
        <w:r w:rsidR="00895ACF">
          <w:rPr>
            <w:webHidden/>
          </w:rPr>
        </w:r>
        <w:r w:rsidR="00895ACF">
          <w:rPr>
            <w:webHidden/>
          </w:rPr>
          <w:fldChar w:fldCharType="separate"/>
        </w:r>
        <w:r w:rsidR="00895ACF">
          <w:rPr>
            <w:webHidden/>
          </w:rPr>
          <w:t>3</w:t>
        </w:r>
        <w:r w:rsidR="00895ACF">
          <w:rPr>
            <w:webHidden/>
          </w:rPr>
          <w:fldChar w:fldCharType="end"/>
        </w:r>
      </w:hyperlink>
    </w:p>
    <w:p w14:paraId="6FCC973F" w14:textId="77777777" w:rsidR="00895ACF" w:rsidRDefault="0008115D">
      <w:pPr>
        <w:pStyle w:val="TOC1"/>
        <w:rPr>
          <w:rFonts w:asciiTheme="minorHAnsi" w:eastAsiaTheme="minorEastAsia" w:hAnsiTheme="minorHAnsi" w:cstheme="minorBidi"/>
          <w:b w:val="0"/>
          <w:lang w:eastAsia="en-AU"/>
        </w:rPr>
      </w:pPr>
      <w:hyperlink w:anchor="_Toc406691922" w:history="1">
        <w:r w:rsidR="00895ACF" w:rsidRPr="00200515">
          <w:rPr>
            <w:rStyle w:val="Hyperlink"/>
          </w:rPr>
          <w:t>3.</w:t>
        </w:r>
        <w:r w:rsidR="00895ACF">
          <w:rPr>
            <w:rFonts w:asciiTheme="minorHAnsi" w:eastAsiaTheme="minorEastAsia" w:hAnsiTheme="minorHAnsi" w:cstheme="minorBidi"/>
            <w:b w:val="0"/>
            <w:lang w:eastAsia="en-AU"/>
          </w:rPr>
          <w:tab/>
        </w:r>
        <w:r w:rsidR="00895ACF" w:rsidRPr="00200515">
          <w:rPr>
            <w:rStyle w:val="Hyperlink"/>
          </w:rPr>
          <w:t>Responsibilities</w:t>
        </w:r>
        <w:r w:rsidR="00895ACF">
          <w:rPr>
            <w:webHidden/>
          </w:rPr>
          <w:tab/>
        </w:r>
        <w:r w:rsidR="00895ACF">
          <w:rPr>
            <w:webHidden/>
          </w:rPr>
          <w:fldChar w:fldCharType="begin"/>
        </w:r>
        <w:r w:rsidR="00895ACF">
          <w:rPr>
            <w:webHidden/>
          </w:rPr>
          <w:instrText xml:space="preserve"> PAGEREF _Toc406691922 \h </w:instrText>
        </w:r>
        <w:r w:rsidR="00895ACF">
          <w:rPr>
            <w:webHidden/>
          </w:rPr>
        </w:r>
        <w:r w:rsidR="00895ACF">
          <w:rPr>
            <w:webHidden/>
          </w:rPr>
          <w:fldChar w:fldCharType="separate"/>
        </w:r>
        <w:r w:rsidR="00895ACF">
          <w:rPr>
            <w:webHidden/>
          </w:rPr>
          <w:t>3</w:t>
        </w:r>
        <w:r w:rsidR="00895ACF">
          <w:rPr>
            <w:webHidden/>
          </w:rPr>
          <w:fldChar w:fldCharType="end"/>
        </w:r>
      </w:hyperlink>
    </w:p>
    <w:p w14:paraId="16D336F6" w14:textId="77777777" w:rsidR="00895ACF" w:rsidRDefault="0008115D">
      <w:pPr>
        <w:pStyle w:val="TOC1"/>
        <w:rPr>
          <w:rFonts w:asciiTheme="minorHAnsi" w:eastAsiaTheme="minorEastAsia" w:hAnsiTheme="minorHAnsi" w:cstheme="minorBidi"/>
          <w:b w:val="0"/>
          <w:lang w:eastAsia="en-AU"/>
        </w:rPr>
      </w:pPr>
      <w:hyperlink w:anchor="_Toc406691923" w:history="1">
        <w:r w:rsidR="00895ACF" w:rsidRPr="00200515">
          <w:rPr>
            <w:rStyle w:val="Hyperlink"/>
          </w:rPr>
          <w:t>4.</w:t>
        </w:r>
        <w:r w:rsidR="00895ACF">
          <w:rPr>
            <w:rFonts w:asciiTheme="minorHAnsi" w:eastAsiaTheme="minorEastAsia" w:hAnsiTheme="minorHAnsi" w:cstheme="minorBidi"/>
            <w:b w:val="0"/>
            <w:lang w:eastAsia="en-AU"/>
          </w:rPr>
          <w:tab/>
        </w:r>
        <w:r w:rsidR="00895ACF" w:rsidRPr="00200515">
          <w:rPr>
            <w:rStyle w:val="Hyperlink"/>
          </w:rPr>
          <w:t>Procedure</w:t>
        </w:r>
        <w:r w:rsidR="00895ACF">
          <w:rPr>
            <w:webHidden/>
          </w:rPr>
          <w:tab/>
        </w:r>
        <w:r w:rsidR="00895ACF">
          <w:rPr>
            <w:webHidden/>
          </w:rPr>
          <w:fldChar w:fldCharType="begin"/>
        </w:r>
        <w:r w:rsidR="00895ACF">
          <w:rPr>
            <w:webHidden/>
          </w:rPr>
          <w:instrText xml:space="preserve"> PAGEREF _Toc406691923 \h </w:instrText>
        </w:r>
        <w:r w:rsidR="00895ACF">
          <w:rPr>
            <w:webHidden/>
          </w:rPr>
        </w:r>
        <w:r w:rsidR="00895ACF">
          <w:rPr>
            <w:webHidden/>
          </w:rPr>
          <w:fldChar w:fldCharType="separate"/>
        </w:r>
        <w:r w:rsidR="00895ACF">
          <w:rPr>
            <w:webHidden/>
          </w:rPr>
          <w:t>3</w:t>
        </w:r>
        <w:r w:rsidR="00895ACF">
          <w:rPr>
            <w:webHidden/>
          </w:rPr>
          <w:fldChar w:fldCharType="end"/>
        </w:r>
      </w:hyperlink>
    </w:p>
    <w:p w14:paraId="3FF04493" w14:textId="77777777" w:rsidR="00895ACF" w:rsidRDefault="0008115D">
      <w:pPr>
        <w:pStyle w:val="TOC2"/>
        <w:rPr>
          <w:rFonts w:asciiTheme="minorHAnsi" w:eastAsiaTheme="minorEastAsia" w:hAnsiTheme="minorHAnsi" w:cstheme="minorBidi"/>
          <w:lang w:eastAsia="en-AU"/>
        </w:rPr>
      </w:pPr>
      <w:hyperlink w:anchor="_Toc406691924" w:history="1">
        <w:r w:rsidR="00895ACF" w:rsidRPr="00200515">
          <w:rPr>
            <w:rStyle w:val="Hyperlink"/>
          </w:rPr>
          <w:t>4.1.</w:t>
        </w:r>
        <w:r w:rsidR="00895ACF">
          <w:rPr>
            <w:rFonts w:asciiTheme="minorHAnsi" w:eastAsiaTheme="minorEastAsia" w:hAnsiTheme="minorHAnsi" w:cstheme="minorBidi"/>
            <w:lang w:eastAsia="en-AU"/>
          </w:rPr>
          <w:tab/>
        </w:r>
        <w:r w:rsidR="00895ACF" w:rsidRPr="00200515">
          <w:rPr>
            <w:rStyle w:val="Hyperlink"/>
          </w:rPr>
          <w:t>General validation requirements</w:t>
        </w:r>
        <w:r w:rsidR="00895ACF">
          <w:rPr>
            <w:webHidden/>
          </w:rPr>
          <w:tab/>
        </w:r>
        <w:r w:rsidR="00895ACF">
          <w:rPr>
            <w:webHidden/>
          </w:rPr>
          <w:fldChar w:fldCharType="begin"/>
        </w:r>
        <w:r w:rsidR="00895ACF">
          <w:rPr>
            <w:webHidden/>
          </w:rPr>
          <w:instrText xml:space="preserve"> PAGEREF _Toc406691924 \h </w:instrText>
        </w:r>
        <w:r w:rsidR="00895ACF">
          <w:rPr>
            <w:webHidden/>
          </w:rPr>
        </w:r>
        <w:r w:rsidR="00895ACF">
          <w:rPr>
            <w:webHidden/>
          </w:rPr>
          <w:fldChar w:fldCharType="separate"/>
        </w:r>
        <w:r w:rsidR="00895ACF">
          <w:rPr>
            <w:webHidden/>
          </w:rPr>
          <w:t>3</w:t>
        </w:r>
        <w:r w:rsidR="00895ACF">
          <w:rPr>
            <w:webHidden/>
          </w:rPr>
          <w:fldChar w:fldCharType="end"/>
        </w:r>
      </w:hyperlink>
    </w:p>
    <w:p w14:paraId="7F8380A2" w14:textId="77777777" w:rsidR="00895ACF" w:rsidRDefault="0008115D">
      <w:pPr>
        <w:pStyle w:val="TOC2"/>
        <w:rPr>
          <w:rFonts w:asciiTheme="minorHAnsi" w:eastAsiaTheme="minorEastAsia" w:hAnsiTheme="minorHAnsi" w:cstheme="minorBidi"/>
          <w:lang w:eastAsia="en-AU"/>
        </w:rPr>
      </w:pPr>
      <w:hyperlink w:anchor="_Toc406691925" w:history="1">
        <w:r w:rsidR="00895ACF" w:rsidRPr="00200515">
          <w:rPr>
            <w:rStyle w:val="Hyperlink"/>
          </w:rPr>
          <w:t>4.2.</w:t>
        </w:r>
        <w:r w:rsidR="00895ACF">
          <w:rPr>
            <w:rFonts w:asciiTheme="minorHAnsi" w:eastAsiaTheme="minorEastAsia" w:hAnsiTheme="minorHAnsi" w:cstheme="minorBidi"/>
            <w:lang w:eastAsia="en-AU"/>
          </w:rPr>
          <w:tab/>
        </w:r>
        <w:r w:rsidR="00895ACF" w:rsidRPr="00200515">
          <w:rPr>
            <w:rStyle w:val="Hyperlink"/>
          </w:rPr>
          <w:t>Identification of special processes</w:t>
        </w:r>
        <w:r w:rsidR="00895ACF">
          <w:rPr>
            <w:webHidden/>
          </w:rPr>
          <w:tab/>
        </w:r>
        <w:r w:rsidR="00895ACF">
          <w:rPr>
            <w:webHidden/>
          </w:rPr>
          <w:fldChar w:fldCharType="begin"/>
        </w:r>
        <w:r w:rsidR="00895ACF">
          <w:rPr>
            <w:webHidden/>
          </w:rPr>
          <w:instrText xml:space="preserve"> PAGEREF _Toc406691925 \h </w:instrText>
        </w:r>
        <w:r w:rsidR="00895ACF">
          <w:rPr>
            <w:webHidden/>
          </w:rPr>
        </w:r>
        <w:r w:rsidR="00895ACF">
          <w:rPr>
            <w:webHidden/>
          </w:rPr>
          <w:fldChar w:fldCharType="separate"/>
        </w:r>
        <w:r w:rsidR="00895ACF">
          <w:rPr>
            <w:webHidden/>
          </w:rPr>
          <w:t>3</w:t>
        </w:r>
        <w:r w:rsidR="00895ACF">
          <w:rPr>
            <w:webHidden/>
          </w:rPr>
          <w:fldChar w:fldCharType="end"/>
        </w:r>
      </w:hyperlink>
    </w:p>
    <w:p w14:paraId="72EAC0C2" w14:textId="77777777" w:rsidR="00895ACF" w:rsidRDefault="0008115D">
      <w:pPr>
        <w:pStyle w:val="TOC2"/>
        <w:rPr>
          <w:rFonts w:asciiTheme="minorHAnsi" w:eastAsiaTheme="minorEastAsia" w:hAnsiTheme="minorHAnsi" w:cstheme="minorBidi"/>
          <w:lang w:eastAsia="en-AU"/>
        </w:rPr>
      </w:pPr>
      <w:hyperlink w:anchor="_Toc406691926" w:history="1">
        <w:r w:rsidR="00895ACF" w:rsidRPr="00200515">
          <w:rPr>
            <w:rStyle w:val="Hyperlink"/>
          </w:rPr>
          <w:t>4.3.</w:t>
        </w:r>
        <w:r w:rsidR="00895ACF">
          <w:rPr>
            <w:rFonts w:asciiTheme="minorHAnsi" w:eastAsiaTheme="minorEastAsia" w:hAnsiTheme="minorHAnsi" w:cstheme="minorBidi"/>
            <w:lang w:eastAsia="en-AU"/>
          </w:rPr>
          <w:tab/>
        </w:r>
        <w:r w:rsidR="00895ACF" w:rsidRPr="00200515">
          <w:rPr>
            <w:rStyle w:val="Hyperlink"/>
          </w:rPr>
          <w:t>Validation of special processes</w:t>
        </w:r>
        <w:r w:rsidR="00895ACF">
          <w:rPr>
            <w:webHidden/>
          </w:rPr>
          <w:tab/>
        </w:r>
        <w:r w:rsidR="00895ACF">
          <w:rPr>
            <w:webHidden/>
          </w:rPr>
          <w:fldChar w:fldCharType="begin"/>
        </w:r>
        <w:r w:rsidR="00895ACF">
          <w:rPr>
            <w:webHidden/>
          </w:rPr>
          <w:instrText xml:space="preserve"> PAGEREF _Toc406691926 \h </w:instrText>
        </w:r>
        <w:r w:rsidR="00895ACF">
          <w:rPr>
            <w:webHidden/>
          </w:rPr>
        </w:r>
        <w:r w:rsidR="00895ACF">
          <w:rPr>
            <w:webHidden/>
          </w:rPr>
          <w:fldChar w:fldCharType="separate"/>
        </w:r>
        <w:r w:rsidR="00895ACF">
          <w:rPr>
            <w:webHidden/>
          </w:rPr>
          <w:t>4</w:t>
        </w:r>
        <w:r w:rsidR="00895ACF">
          <w:rPr>
            <w:webHidden/>
          </w:rPr>
          <w:fldChar w:fldCharType="end"/>
        </w:r>
      </w:hyperlink>
    </w:p>
    <w:p w14:paraId="32F1C0B2" w14:textId="77777777" w:rsidR="00895ACF" w:rsidRDefault="0008115D">
      <w:pPr>
        <w:pStyle w:val="TOC2"/>
        <w:rPr>
          <w:rFonts w:asciiTheme="minorHAnsi" w:eastAsiaTheme="minorEastAsia" w:hAnsiTheme="minorHAnsi" w:cstheme="minorBidi"/>
          <w:lang w:eastAsia="en-AU"/>
        </w:rPr>
      </w:pPr>
      <w:hyperlink w:anchor="_Toc406691927" w:history="1">
        <w:r w:rsidR="00895ACF" w:rsidRPr="00200515">
          <w:rPr>
            <w:rStyle w:val="Hyperlink"/>
          </w:rPr>
          <w:t>4.4.</w:t>
        </w:r>
        <w:r w:rsidR="00895ACF">
          <w:rPr>
            <w:rFonts w:asciiTheme="minorHAnsi" w:eastAsiaTheme="minorEastAsia" w:hAnsiTheme="minorHAnsi" w:cstheme="minorBidi"/>
            <w:lang w:eastAsia="en-AU"/>
          </w:rPr>
          <w:tab/>
        </w:r>
        <w:r w:rsidR="00895ACF" w:rsidRPr="00200515">
          <w:rPr>
            <w:rStyle w:val="Hyperlink"/>
          </w:rPr>
          <w:t>Control of special processes</w:t>
        </w:r>
        <w:r w:rsidR="00895ACF">
          <w:rPr>
            <w:webHidden/>
          </w:rPr>
          <w:tab/>
        </w:r>
        <w:r w:rsidR="00895ACF">
          <w:rPr>
            <w:webHidden/>
          </w:rPr>
          <w:fldChar w:fldCharType="begin"/>
        </w:r>
        <w:r w:rsidR="00895ACF">
          <w:rPr>
            <w:webHidden/>
          </w:rPr>
          <w:instrText xml:space="preserve"> PAGEREF _Toc406691927 \h </w:instrText>
        </w:r>
        <w:r w:rsidR="00895ACF">
          <w:rPr>
            <w:webHidden/>
          </w:rPr>
        </w:r>
        <w:r w:rsidR="00895ACF">
          <w:rPr>
            <w:webHidden/>
          </w:rPr>
          <w:fldChar w:fldCharType="separate"/>
        </w:r>
        <w:r w:rsidR="00895ACF">
          <w:rPr>
            <w:webHidden/>
          </w:rPr>
          <w:t>4</w:t>
        </w:r>
        <w:r w:rsidR="00895ACF">
          <w:rPr>
            <w:webHidden/>
          </w:rPr>
          <w:fldChar w:fldCharType="end"/>
        </w:r>
      </w:hyperlink>
    </w:p>
    <w:p w14:paraId="7F7A4DFE" w14:textId="77777777" w:rsidR="00895ACF" w:rsidRDefault="0008115D">
      <w:pPr>
        <w:pStyle w:val="TOC2"/>
        <w:rPr>
          <w:rFonts w:asciiTheme="minorHAnsi" w:eastAsiaTheme="minorEastAsia" w:hAnsiTheme="minorHAnsi" w:cstheme="minorBidi"/>
          <w:lang w:eastAsia="en-AU"/>
        </w:rPr>
      </w:pPr>
      <w:hyperlink w:anchor="_Toc406691928" w:history="1">
        <w:r w:rsidR="00895ACF" w:rsidRPr="00200515">
          <w:rPr>
            <w:rStyle w:val="Hyperlink"/>
          </w:rPr>
          <w:t>4.5.</w:t>
        </w:r>
        <w:r w:rsidR="00895ACF">
          <w:rPr>
            <w:rFonts w:asciiTheme="minorHAnsi" w:eastAsiaTheme="minorEastAsia" w:hAnsiTheme="minorHAnsi" w:cstheme="minorBidi"/>
            <w:lang w:eastAsia="en-AU"/>
          </w:rPr>
          <w:tab/>
        </w:r>
        <w:r w:rsidR="00895ACF" w:rsidRPr="00200515">
          <w:rPr>
            <w:rStyle w:val="Hyperlink"/>
          </w:rPr>
          <w:t>Sterilisation process</w:t>
        </w:r>
        <w:r w:rsidR="00895ACF">
          <w:rPr>
            <w:webHidden/>
          </w:rPr>
          <w:tab/>
        </w:r>
        <w:r w:rsidR="00895ACF">
          <w:rPr>
            <w:webHidden/>
          </w:rPr>
          <w:fldChar w:fldCharType="begin"/>
        </w:r>
        <w:r w:rsidR="00895ACF">
          <w:rPr>
            <w:webHidden/>
          </w:rPr>
          <w:instrText xml:space="preserve"> PAGEREF _Toc406691928 \h </w:instrText>
        </w:r>
        <w:r w:rsidR="00895ACF">
          <w:rPr>
            <w:webHidden/>
          </w:rPr>
        </w:r>
        <w:r w:rsidR="00895ACF">
          <w:rPr>
            <w:webHidden/>
          </w:rPr>
          <w:fldChar w:fldCharType="separate"/>
        </w:r>
        <w:r w:rsidR="00895ACF">
          <w:rPr>
            <w:webHidden/>
          </w:rPr>
          <w:t>5</w:t>
        </w:r>
        <w:r w:rsidR="00895ACF">
          <w:rPr>
            <w:webHidden/>
          </w:rPr>
          <w:fldChar w:fldCharType="end"/>
        </w:r>
      </w:hyperlink>
    </w:p>
    <w:p w14:paraId="120F079B" w14:textId="77777777" w:rsidR="00895ACF" w:rsidRDefault="0008115D">
      <w:pPr>
        <w:pStyle w:val="TOC2"/>
        <w:rPr>
          <w:rFonts w:asciiTheme="minorHAnsi" w:eastAsiaTheme="minorEastAsia" w:hAnsiTheme="minorHAnsi" w:cstheme="minorBidi"/>
          <w:lang w:eastAsia="en-AU"/>
        </w:rPr>
      </w:pPr>
      <w:hyperlink w:anchor="_Toc406691929" w:history="1">
        <w:r w:rsidR="00895ACF" w:rsidRPr="00200515">
          <w:rPr>
            <w:rStyle w:val="Hyperlink"/>
          </w:rPr>
          <w:t>4.6.</w:t>
        </w:r>
        <w:r w:rsidR="00895ACF">
          <w:rPr>
            <w:rFonts w:asciiTheme="minorHAnsi" w:eastAsiaTheme="minorEastAsia" w:hAnsiTheme="minorHAnsi" w:cstheme="minorBidi"/>
            <w:lang w:eastAsia="en-AU"/>
          </w:rPr>
          <w:tab/>
        </w:r>
        <w:r w:rsidR="00895ACF" w:rsidRPr="00200515">
          <w:rPr>
            <w:rStyle w:val="Hyperlink"/>
          </w:rPr>
          <w:t>Computer software</w:t>
        </w:r>
        <w:r w:rsidR="00895ACF">
          <w:rPr>
            <w:webHidden/>
          </w:rPr>
          <w:tab/>
        </w:r>
        <w:r w:rsidR="00895ACF">
          <w:rPr>
            <w:webHidden/>
          </w:rPr>
          <w:fldChar w:fldCharType="begin"/>
        </w:r>
        <w:r w:rsidR="00895ACF">
          <w:rPr>
            <w:webHidden/>
          </w:rPr>
          <w:instrText xml:space="preserve"> PAGEREF _Toc406691929 \h </w:instrText>
        </w:r>
        <w:r w:rsidR="00895ACF">
          <w:rPr>
            <w:webHidden/>
          </w:rPr>
        </w:r>
        <w:r w:rsidR="00895ACF">
          <w:rPr>
            <w:webHidden/>
          </w:rPr>
          <w:fldChar w:fldCharType="separate"/>
        </w:r>
        <w:r w:rsidR="00895ACF">
          <w:rPr>
            <w:webHidden/>
          </w:rPr>
          <w:t>5</w:t>
        </w:r>
        <w:r w:rsidR="00895ACF">
          <w:rPr>
            <w:webHidden/>
          </w:rPr>
          <w:fldChar w:fldCharType="end"/>
        </w:r>
      </w:hyperlink>
    </w:p>
    <w:p w14:paraId="25EC41EB" w14:textId="77777777" w:rsidR="003469B3" w:rsidRDefault="003469B3" w:rsidP="005F790D">
      <w:pPr>
        <w:tabs>
          <w:tab w:val="left" w:pos="9356"/>
        </w:tabs>
      </w:pPr>
      <w:r>
        <w:rPr>
          <w:noProof/>
        </w:rPr>
        <w:fldChar w:fldCharType="end"/>
      </w:r>
    </w:p>
    <w:p w14:paraId="25EC41EC" w14:textId="77777777" w:rsidR="003469B3" w:rsidRPr="00A92B4B" w:rsidRDefault="003469B3" w:rsidP="003469B3">
      <w:pPr>
        <w:pStyle w:val="Instruction"/>
      </w:pPr>
      <w:bookmarkStart w:id="2" w:name="_GoBack"/>
      <w:bookmarkEnd w:id="2"/>
      <w:r>
        <w:br w:type="page"/>
      </w:r>
      <w:bookmarkEnd w:id="0"/>
      <w:r w:rsidRPr="00A92B4B">
        <w:lastRenderedPageBreak/>
        <w:t>This procedure addresses the requirements of ISO 13485 Clauses 7.5.1.3, 7.5.2.1, 7.5.2.2 and the last paragraph of 7.6. It also complies with CFR 820.75 and 820.70(</w:t>
      </w:r>
      <w:proofErr w:type="spellStart"/>
      <w:r w:rsidRPr="00A92B4B">
        <w:t>i</w:t>
      </w:r>
      <w:proofErr w:type="spellEnd"/>
      <w:r w:rsidRPr="00A92B4B">
        <w:t>).</w:t>
      </w:r>
    </w:p>
    <w:p w14:paraId="25EC41ED" w14:textId="77777777" w:rsidR="003469B3" w:rsidRPr="00A92B4B" w:rsidRDefault="003469B3" w:rsidP="003469B3">
      <w:pPr>
        <w:pStyle w:val="Instruction"/>
      </w:pPr>
      <w:r w:rsidRPr="00A92B4B">
        <w:t>More company specific detail is required in this procedure. Where possible, substitute the general terminology with specific instructions on how activities are actually performed.</w:t>
      </w:r>
    </w:p>
    <w:p w14:paraId="25EC41EE" w14:textId="77777777" w:rsidR="003469B3" w:rsidRPr="00FC4AFD" w:rsidRDefault="003469B3" w:rsidP="00895ACF">
      <w:pPr>
        <w:pStyle w:val="Heading1"/>
      </w:pPr>
      <w:bookmarkStart w:id="3" w:name="_Toc236026889"/>
      <w:bookmarkStart w:id="4" w:name="_Toc406691920"/>
      <w:r w:rsidRPr="00280BDC">
        <w:t>Purpose</w:t>
      </w:r>
      <w:bookmarkEnd w:id="3"/>
      <w:bookmarkEnd w:id="4"/>
    </w:p>
    <w:p w14:paraId="25EC41EF" w14:textId="77777777" w:rsidR="003469B3" w:rsidRPr="00A92B4B" w:rsidRDefault="003469B3" w:rsidP="003469B3">
      <w:r w:rsidRPr="00A92B4B">
        <w:t>This procedure describes the system, provides instructions and identifies responsibilities for validation and control of production processes and validation of computer software used in production and in quality control.</w:t>
      </w:r>
    </w:p>
    <w:p w14:paraId="25EC41F0" w14:textId="01BF12B0" w:rsidR="003469B3" w:rsidRPr="00FC4AFD" w:rsidRDefault="00C36604" w:rsidP="00895ACF">
      <w:pPr>
        <w:pStyle w:val="Heading1"/>
      </w:pPr>
      <w:bookmarkStart w:id="5" w:name="_Toc406691921"/>
      <w:r w:rsidRPr="00FC4AFD">
        <w:t>Scope</w:t>
      </w:r>
      <w:bookmarkEnd w:id="5"/>
    </w:p>
    <w:p w14:paraId="25EC41F1" w14:textId="77777777" w:rsidR="003469B3" w:rsidRPr="00A92B4B" w:rsidRDefault="003469B3" w:rsidP="003469B3">
      <w:pPr>
        <w:pStyle w:val="Instruction"/>
      </w:pPr>
      <w:r w:rsidRPr="00A92B4B">
        <w:t>Edit the following scope as appropriate for the company.</w:t>
      </w:r>
    </w:p>
    <w:p w14:paraId="25EC41F2" w14:textId="06375AAC" w:rsidR="003469B3" w:rsidRPr="00A92B4B" w:rsidRDefault="003469B3" w:rsidP="003469B3">
      <w:r w:rsidRPr="00A92B4B">
        <w:t>T</w:t>
      </w:r>
      <w:r w:rsidR="00C36604">
        <w:t>he scope of t</w:t>
      </w:r>
      <w:r w:rsidRPr="00A92B4B">
        <w:t xml:space="preserve">his procedure </w:t>
      </w:r>
      <w:r w:rsidR="00C36604">
        <w:t>includes</w:t>
      </w:r>
      <w:r w:rsidRPr="00A92B4B">
        <w:t xml:space="preserve"> all special processes used in manufacturing, assembly, labelling, packaging, installation and servicing of medical devices and to processes using computer software</w:t>
      </w:r>
      <w:r w:rsidR="00C36604">
        <w:t xml:space="preserve"> at</w:t>
      </w:r>
      <w:r w:rsidR="00C36604" w:rsidRPr="00A632AC">
        <w:t xml:space="preserve"> </w:t>
      </w:r>
      <w:sdt>
        <w:sdtPr>
          <w:alias w:val="Company"/>
          <w:tag w:val=""/>
          <w:id w:val="-1213650521"/>
          <w:placeholder>
            <w:docPart w:val="7B4DEBAAE280472FB9DC12652F2906B2"/>
          </w:placeholder>
          <w:showingPlcHdr/>
          <w:dataBinding w:prefixMappings="xmlns:ns0='http://schemas.openxmlformats.org/officeDocument/2006/extended-properties' " w:xpath="/ns0:Properties[1]/ns0:Company[1]" w:storeItemID="{6668398D-A668-4E3E-A5EB-62B293D839F1}"/>
          <w:text/>
        </w:sdtPr>
        <w:sdtEndPr/>
        <w:sdtContent>
          <w:r w:rsidR="007935C5" w:rsidRPr="00E8158D">
            <w:rPr>
              <w:rStyle w:val="PlaceholderText"/>
            </w:rPr>
            <w:t>[Company]</w:t>
          </w:r>
        </w:sdtContent>
      </w:sdt>
      <w:r w:rsidRPr="00A92B4B">
        <w:t>.</w:t>
      </w:r>
    </w:p>
    <w:p w14:paraId="25EC41F3" w14:textId="77777777" w:rsidR="003469B3" w:rsidRPr="00FC4AFD" w:rsidRDefault="003469B3" w:rsidP="00895ACF">
      <w:pPr>
        <w:pStyle w:val="Heading1"/>
      </w:pPr>
      <w:bookmarkStart w:id="6" w:name="_Toc251228259"/>
      <w:bookmarkStart w:id="7" w:name="_Toc406691922"/>
      <w:bookmarkStart w:id="8" w:name="_Toc236026891"/>
      <w:r w:rsidRPr="00FC4AFD">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3469B3" w14:paraId="25EC41F6" w14:textId="77777777" w:rsidTr="005F790D">
        <w:tc>
          <w:tcPr>
            <w:tcW w:w="1967" w:type="dxa"/>
          </w:tcPr>
          <w:p w14:paraId="25EC41F4" w14:textId="77777777" w:rsidR="003469B3" w:rsidRDefault="003469B3" w:rsidP="00CC3DBF">
            <w:pPr>
              <w:pStyle w:val="Tableheadingcentre"/>
            </w:pPr>
            <w:r>
              <w:t>Role</w:t>
            </w:r>
          </w:p>
        </w:tc>
        <w:tc>
          <w:tcPr>
            <w:tcW w:w="6684" w:type="dxa"/>
          </w:tcPr>
          <w:p w14:paraId="25EC41F5" w14:textId="77777777" w:rsidR="003469B3" w:rsidRDefault="003469B3" w:rsidP="00CC3DBF">
            <w:pPr>
              <w:pStyle w:val="Tableheadingleft"/>
            </w:pPr>
            <w:r>
              <w:t>Responsibility</w:t>
            </w:r>
          </w:p>
        </w:tc>
      </w:tr>
      <w:tr w:rsidR="003469B3" w14:paraId="25EC41F9" w14:textId="77777777" w:rsidTr="005F790D">
        <w:tc>
          <w:tcPr>
            <w:tcW w:w="1967" w:type="dxa"/>
          </w:tcPr>
          <w:p w14:paraId="25EC41F7" w14:textId="77777777" w:rsidR="003469B3" w:rsidRDefault="003469B3" w:rsidP="00CC3DBF">
            <w:pPr>
              <w:pStyle w:val="Tabletextleft"/>
            </w:pPr>
            <w:r>
              <w:t>IT Manager</w:t>
            </w:r>
          </w:p>
        </w:tc>
        <w:tc>
          <w:tcPr>
            <w:tcW w:w="6684" w:type="dxa"/>
          </w:tcPr>
          <w:p w14:paraId="25EC41F8" w14:textId="77777777" w:rsidR="003469B3" w:rsidRDefault="003469B3" w:rsidP="00CC3DBF">
            <w:pPr>
              <w:pStyle w:val="Tabletextleft"/>
            </w:pPr>
          </w:p>
        </w:tc>
      </w:tr>
      <w:tr w:rsidR="003469B3" w14:paraId="25EC41FC" w14:textId="77777777" w:rsidTr="005F790D">
        <w:tc>
          <w:tcPr>
            <w:tcW w:w="1967" w:type="dxa"/>
          </w:tcPr>
          <w:p w14:paraId="25EC41FA" w14:textId="77777777" w:rsidR="003469B3" w:rsidRDefault="003469B3" w:rsidP="00CC3DBF">
            <w:pPr>
              <w:pStyle w:val="Tabletextleft"/>
            </w:pPr>
            <w:r>
              <w:t>Engineering Manager</w:t>
            </w:r>
          </w:p>
        </w:tc>
        <w:tc>
          <w:tcPr>
            <w:tcW w:w="6684" w:type="dxa"/>
          </w:tcPr>
          <w:p w14:paraId="25EC41FB" w14:textId="77777777" w:rsidR="003469B3" w:rsidRDefault="003469B3" w:rsidP="00CC3DBF">
            <w:pPr>
              <w:pStyle w:val="Tabletextleft"/>
            </w:pPr>
          </w:p>
        </w:tc>
      </w:tr>
      <w:tr w:rsidR="003469B3" w14:paraId="25EC41FF" w14:textId="77777777" w:rsidTr="005F790D">
        <w:tc>
          <w:tcPr>
            <w:tcW w:w="1967" w:type="dxa"/>
          </w:tcPr>
          <w:p w14:paraId="25EC41FD" w14:textId="77777777" w:rsidR="003469B3" w:rsidRDefault="003469B3" w:rsidP="00CC3DBF">
            <w:pPr>
              <w:pStyle w:val="Tabletextleft"/>
            </w:pPr>
            <w:r>
              <w:t>Production Manager</w:t>
            </w:r>
          </w:p>
        </w:tc>
        <w:tc>
          <w:tcPr>
            <w:tcW w:w="6684" w:type="dxa"/>
          </w:tcPr>
          <w:p w14:paraId="25EC41FE" w14:textId="77777777" w:rsidR="003469B3" w:rsidRDefault="003469B3" w:rsidP="00CC3DBF">
            <w:pPr>
              <w:pStyle w:val="Tabletextleft"/>
            </w:pPr>
          </w:p>
        </w:tc>
      </w:tr>
      <w:tr w:rsidR="003469B3" w14:paraId="25EC4202" w14:textId="77777777" w:rsidTr="005F790D">
        <w:tc>
          <w:tcPr>
            <w:tcW w:w="1967" w:type="dxa"/>
          </w:tcPr>
          <w:p w14:paraId="25EC4200" w14:textId="77777777" w:rsidR="003469B3" w:rsidRDefault="003469B3" w:rsidP="00CC3DBF">
            <w:pPr>
              <w:pStyle w:val="Tabletextleft"/>
            </w:pPr>
            <w:r>
              <w:t>Quality Manager</w:t>
            </w:r>
          </w:p>
        </w:tc>
        <w:tc>
          <w:tcPr>
            <w:tcW w:w="6684" w:type="dxa"/>
          </w:tcPr>
          <w:p w14:paraId="25EC4201" w14:textId="77777777" w:rsidR="003469B3" w:rsidRDefault="003469B3" w:rsidP="00CC3DBF">
            <w:pPr>
              <w:pStyle w:val="Tabletextleft"/>
            </w:pPr>
          </w:p>
        </w:tc>
      </w:tr>
    </w:tbl>
    <w:p w14:paraId="0ED97C82" w14:textId="48A1D4E5" w:rsidR="00FC4AFD" w:rsidRPr="00FC4AFD" w:rsidRDefault="003469B3" w:rsidP="00895ACF">
      <w:pPr>
        <w:pStyle w:val="Instruction"/>
        <w:spacing w:after="0"/>
      </w:pPr>
      <w:r w:rsidRPr="00FC4AFD">
        <w:t>Amend roles and responsibilities according to your company processes and structure.</w:t>
      </w:r>
      <w:bookmarkEnd w:id="8"/>
    </w:p>
    <w:p w14:paraId="0498D04B" w14:textId="62AB12A8" w:rsidR="00FC4AFD" w:rsidRDefault="00FC4AFD" w:rsidP="00895ACF">
      <w:pPr>
        <w:pStyle w:val="Heading1"/>
      </w:pPr>
      <w:bookmarkStart w:id="9" w:name="_Toc406691923"/>
      <w:bookmarkStart w:id="10" w:name="_Toc222197920"/>
      <w:bookmarkStart w:id="11" w:name="_Toc226370488"/>
      <w:bookmarkStart w:id="12" w:name="_Toc236026893"/>
      <w:r>
        <w:t>Procedure</w:t>
      </w:r>
      <w:bookmarkEnd w:id="9"/>
    </w:p>
    <w:p w14:paraId="25EC4216" w14:textId="77777777" w:rsidR="003469B3" w:rsidRPr="00A92B4B" w:rsidRDefault="003469B3" w:rsidP="00895ACF">
      <w:pPr>
        <w:pStyle w:val="Heading2"/>
      </w:pPr>
      <w:bookmarkStart w:id="13" w:name="_Toc406691924"/>
      <w:r w:rsidRPr="00A92B4B">
        <w:t>General validation requirements</w:t>
      </w:r>
      <w:bookmarkEnd w:id="10"/>
      <w:bookmarkEnd w:id="11"/>
      <w:bookmarkEnd w:id="12"/>
      <w:bookmarkEnd w:id="13"/>
    </w:p>
    <w:p w14:paraId="25EC4217" w14:textId="77777777" w:rsidR="003469B3" w:rsidRPr="00A92B4B" w:rsidRDefault="003469B3" w:rsidP="003469B3">
      <w:r w:rsidRPr="00A92B4B">
        <w:t>All processes where the resulting output cannot be verified by subsequent monitoring or measurement, must be validated.</w:t>
      </w:r>
      <w:r>
        <w:t xml:space="preserve"> </w:t>
      </w:r>
      <w:r w:rsidRPr="00A92B4B">
        <w:t>Validation must demonstrate that the process is capable of consistently achieving planned results.</w:t>
      </w:r>
    </w:p>
    <w:p w14:paraId="25EC4218" w14:textId="77777777" w:rsidR="003469B3" w:rsidRPr="00A92B4B" w:rsidRDefault="003469B3" w:rsidP="003469B3">
      <w:r w:rsidRPr="00A92B4B">
        <w:t>Validation must include:</w:t>
      </w:r>
    </w:p>
    <w:p w14:paraId="25EC4219" w14:textId="77777777" w:rsidR="003469B3" w:rsidRPr="005F790D" w:rsidRDefault="003469B3" w:rsidP="005F790D">
      <w:pPr>
        <w:pStyle w:val="Bullet1"/>
      </w:pPr>
      <w:r w:rsidRPr="005F790D">
        <w:t>defined criteria for review and approval of processes</w:t>
      </w:r>
    </w:p>
    <w:p w14:paraId="25EC421A" w14:textId="77777777" w:rsidR="003469B3" w:rsidRPr="005F790D" w:rsidRDefault="003469B3" w:rsidP="005F790D">
      <w:pPr>
        <w:pStyle w:val="Bullet1"/>
      </w:pPr>
      <w:r w:rsidRPr="005F790D">
        <w:t>approval of equipment and qualification of personnel</w:t>
      </w:r>
    </w:p>
    <w:p w14:paraId="25EC421B" w14:textId="77777777" w:rsidR="003469B3" w:rsidRPr="005F790D" w:rsidRDefault="003469B3" w:rsidP="005F790D">
      <w:pPr>
        <w:pStyle w:val="Bullet1"/>
      </w:pPr>
      <w:r w:rsidRPr="005F790D">
        <w:t>use of specific methods and procedures</w:t>
      </w:r>
    </w:p>
    <w:p w14:paraId="25EC421C" w14:textId="77777777" w:rsidR="003469B3" w:rsidRPr="005F790D" w:rsidRDefault="003469B3" w:rsidP="005F790D">
      <w:pPr>
        <w:pStyle w:val="Bullet1"/>
      </w:pPr>
      <w:r w:rsidRPr="005F790D">
        <w:t>clear documentation and record keeping</w:t>
      </w:r>
    </w:p>
    <w:p w14:paraId="25EC421D" w14:textId="77777777" w:rsidR="003469B3" w:rsidRPr="005F790D" w:rsidRDefault="003469B3" w:rsidP="005F790D">
      <w:pPr>
        <w:pStyle w:val="Bullet1"/>
      </w:pPr>
      <w:r w:rsidRPr="005F790D">
        <w:t>revalidation.</w:t>
      </w:r>
    </w:p>
    <w:p w14:paraId="25EC421E" w14:textId="77777777" w:rsidR="003469B3" w:rsidRPr="00A92B4B" w:rsidRDefault="003469B3" w:rsidP="00895ACF">
      <w:pPr>
        <w:pStyle w:val="Heading2"/>
      </w:pPr>
      <w:bookmarkStart w:id="14" w:name="_Toc222197921"/>
      <w:bookmarkStart w:id="15" w:name="_Toc226370489"/>
      <w:bookmarkStart w:id="16" w:name="_Toc236026894"/>
      <w:bookmarkStart w:id="17" w:name="_Toc406691925"/>
      <w:r w:rsidRPr="00A92B4B">
        <w:t>Identification of special processes</w:t>
      </w:r>
      <w:bookmarkEnd w:id="14"/>
      <w:bookmarkEnd w:id="15"/>
      <w:bookmarkEnd w:id="16"/>
      <w:bookmarkEnd w:id="17"/>
    </w:p>
    <w:p w14:paraId="25EC421F" w14:textId="77777777" w:rsidR="003469B3" w:rsidRPr="00A92B4B" w:rsidRDefault="003469B3" w:rsidP="003469B3">
      <w:r w:rsidRPr="00A92B4B">
        <w:t xml:space="preserve">Quality Assurance </w:t>
      </w:r>
      <w:r>
        <w:t xml:space="preserve">(QA) </w:t>
      </w:r>
      <w:r w:rsidRPr="00A92B4B">
        <w:t xml:space="preserve">is responsible for reviewing all manufacturing processes to identify those that need to be designated as special processes and that will require validation. Production and </w:t>
      </w:r>
      <w:r>
        <w:t>E</w:t>
      </w:r>
      <w:r w:rsidRPr="00A92B4B">
        <w:t>ngineering may be called upon to assist with the review.</w:t>
      </w:r>
    </w:p>
    <w:p w14:paraId="25EC4220" w14:textId="77777777" w:rsidR="003469B3" w:rsidRPr="00A92B4B" w:rsidRDefault="003469B3" w:rsidP="003469B3">
      <w:r w:rsidRPr="00A92B4B">
        <w:lastRenderedPageBreak/>
        <w:t>The following types of processes are designated special processes unless a proven method of inspection or testing can be implemented to demonstrate their effectiveness:</w:t>
      </w:r>
    </w:p>
    <w:p w14:paraId="25EC4221" w14:textId="77777777" w:rsidR="003469B3" w:rsidRPr="005F790D" w:rsidRDefault="003469B3" w:rsidP="005F790D">
      <w:pPr>
        <w:pStyle w:val="Bullet1"/>
      </w:pPr>
      <w:r w:rsidRPr="005F790D">
        <w:t>sterilisation, disinfection and cleaning</w:t>
      </w:r>
    </w:p>
    <w:p w14:paraId="25EC4222" w14:textId="77777777" w:rsidR="003469B3" w:rsidRPr="005F790D" w:rsidRDefault="003469B3" w:rsidP="005F790D">
      <w:pPr>
        <w:pStyle w:val="Bullet1"/>
      </w:pPr>
      <w:r w:rsidRPr="005F790D">
        <w:t>joining of materials by welding, soldering, splicing or gluing</w:t>
      </w:r>
    </w:p>
    <w:p w14:paraId="25EC4223" w14:textId="77777777" w:rsidR="003469B3" w:rsidRPr="005F790D" w:rsidRDefault="003469B3" w:rsidP="005F790D">
      <w:pPr>
        <w:pStyle w:val="Bullet1"/>
      </w:pPr>
      <w:r w:rsidRPr="005F790D">
        <w:t>moulding and casting of metals, plastics or cements;</w:t>
      </w:r>
    </w:p>
    <w:p w14:paraId="25EC4224" w14:textId="77777777" w:rsidR="003469B3" w:rsidRPr="005F790D" w:rsidRDefault="003469B3" w:rsidP="005F790D">
      <w:pPr>
        <w:pStyle w:val="Bullet1"/>
      </w:pPr>
      <w:r w:rsidRPr="005F790D">
        <w:t>coating with paints, epoxies, metals, plastics or other materials</w:t>
      </w:r>
    </w:p>
    <w:p w14:paraId="25EC4225" w14:textId="4B646EBB" w:rsidR="003469B3" w:rsidRPr="00A92B4B" w:rsidRDefault="003469B3" w:rsidP="005F790D">
      <w:pPr>
        <w:pStyle w:val="Bullet1"/>
      </w:pPr>
      <w:r w:rsidRPr="005F790D">
        <w:t>heat, radiation</w:t>
      </w:r>
      <w:r w:rsidRPr="00A92B4B">
        <w:t xml:space="preserve"> or </w:t>
      </w:r>
      <w:r w:rsidR="00CC3DBF">
        <w:t>chemical treatment of materials</w:t>
      </w:r>
    </w:p>
    <w:p w14:paraId="25EC4226" w14:textId="77777777" w:rsidR="003469B3" w:rsidRPr="00A92B4B" w:rsidRDefault="003469B3" w:rsidP="003469B3">
      <w:pPr>
        <w:pStyle w:val="Instruction"/>
      </w:pPr>
      <w:r w:rsidRPr="00A92B4B">
        <w:t>Add to or delete from this list to include any additional types of processes used by the company and that meet the above definition of special processes. Delete those that are not relevant.</w:t>
      </w:r>
    </w:p>
    <w:p w14:paraId="25EC4227" w14:textId="77777777" w:rsidR="003469B3" w:rsidRPr="00A92B4B" w:rsidRDefault="003469B3" w:rsidP="003469B3">
      <w:r w:rsidRPr="00A92B4B">
        <w:t>In addition to processes not falling under the definition of a special process, QA may designate any manufacturing process to be a special process on the basis of the importance of the process and/or a history of problems with controlling the process.</w:t>
      </w:r>
    </w:p>
    <w:p w14:paraId="25EC4228" w14:textId="77777777" w:rsidR="003469B3" w:rsidRPr="00A92B4B" w:rsidRDefault="003469B3" w:rsidP="003469B3">
      <w:r w:rsidRPr="00A92B4B">
        <w:t>Special processes are identified in a process flowchart (refer</w:t>
      </w:r>
      <w:r>
        <w:t xml:space="preserve"> to</w:t>
      </w:r>
      <w:r w:rsidRPr="00A92B4B">
        <w:t xml:space="preserve"> </w:t>
      </w:r>
      <w:r w:rsidRPr="009D5DAB">
        <w:rPr>
          <w:rStyle w:val="SubtleEmphasis"/>
        </w:rPr>
        <w:t>Procedure QP701: Production Planning and Risk Management</w:t>
      </w:r>
      <w:r w:rsidRPr="00A92B4B">
        <w:t>).</w:t>
      </w:r>
    </w:p>
    <w:p w14:paraId="25EC4229" w14:textId="77777777" w:rsidR="003469B3" w:rsidRPr="00A92B4B" w:rsidRDefault="003469B3" w:rsidP="003469B3">
      <w:pPr>
        <w:pStyle w:val="Instruction"/>
      </w:pPr>
      <w:r w:rsidRPr="00A92B4B">
        <w:t>If process flowcharts are not use</w:t>
      </w:r>
      <w:r>
        <w:t>d</w:t>
      </w:r>
      <w:r w:rsidRPr="00A92B4B">
        <w:t>, describe how special processes are identified and documented (revise procedure QP701 to match).</w:t>
      </w:r>
    </w:p>
    <w:p w14:paraId="25EC422A" w14:textId="77777777" w:rsidR="003469B3" w:rsidRPr="00A92B4B" w:rsidRDefault="003469B3" w:rsidP="00895ACF">
      <w:pPr>
        <w:pStyle w:val="Heading2"/>
      </w:pPr>
      <w:bookmarkStart w:id="18" w:name="_Toc222197922"/>
      <w:bookmarkStart w:id="19" w:name="_Toc226370490"/>
      <w:bookmarkStart w:id="20" w:name="_Toc236026895"/>
      <w:bookmarkStart w:id="21" w:name="_Toc406691926"/>
      <w:r w:rsidRPr="00A92B4B">
        <w:t>Validation of special processes</w:t>
      </w:r>
      <w:bookmarkEnd w:id="18"/>
      <w:bookmarkEnd w:id="19"/>
      <w:bookmarkEnd w:id="20"/>
      <w:bookmarkEnd w:id="21"/>
    </w:p>
    <w:p w14:paraId="25EC422B" w14:textId="77777777" w:rsidR="003469B3" w:rsidRDefault="003469B3" w:rsidP="003469B3">
      <w:r w:rsidRPr="00A92B4B">
        <w:t>Each special process is validated to demonstrate its ability to achieve planned results. QA is responsible for selecting an appropriate validation method, performing the validation and documenting its results. Production and Engineering may be called upon to assist with these activities.</w:t>
      </w:r>
    </w:p>
    <w:p w14:paraId="25EC422C" w14:textId="77777777" w:rsidR="002F11A3" w:rsidRPr="00A92B4B" w:rsidRDefault="002F11A3" w:rsidP="003469B3"/>
    <w:p w14:paraId="25EC422D" w14:textId="77777777" w:rsidR="003469B3" w:rsidRPr="00A92B4B" w:rsidRDefault="003469B3" w:rsidP="003469B3">
      <w:r w:rsidRPr="00A92B4B">
        <w:t>Process validation and its results are documented in a validation report. As a minimum, the report includes the following information:</w:t>
      </w:r>
    </w:p>
    <w:p w14:paraId="25EC422E" w14:textId="77777777" w:rsidR="003469B3" w:rsidRPr="005F790D" w:rsidRDefault="003469B3" w:rsidP="005F790D">
      <w:pPr>
        <w:pStyle w:val="Bullet1"/>
      </w:pPr>
      <w:r w:rsidRPr="005F790D">
        <w:t>identification of the validated process and/or equipment</w:t>
      </w:r>
    </w:p>
    <w:p w14:paraId="25EC422F" w14:textId="77777777" w:rsidR="003469B3" w:rsidRPr="005F790D" w:rsidRDefault="003469B3" w:rsidP="005F790D">
      <w:pPr>
        <w:pStyle w:val="Bullet1"/>
      </w:pPr>
      <w:r w:rsidRPr="005F790D">
        <w:t>characteristics of the process and/or the processed product to be validated</w:t>
      </w:r>
    </w:p>
    <w:p w14:paraId="25EC4230" w14:textId="77777777" w:rsidR="003469B3" w:rsidRPr="005F790D" w:rsidRDefault="003469B3" w:rsidP="005F790D">
      <w:pPr>
        <w:pStyle w:val="Bullet1"/>
      </w:pPr>
      <w:r w:rsidRPr="005F790D">
        <w:t>validation methodology</w:t>
      </w:r>
    </w:p>
    <w:p w14:paraId="25EC4231" w14:textId="77777777" w:rsidR="003469B3" w:rsidRPr="005F790D" w:rsidRDefault="003469B3" w:rsidP="005F790D">
      <w:pPr>
        <w:pStyle w:val="Bullet1"/>
      </w:pPr>
      <w:r w:rsidRPr="005F790D">
        <w:t>defined criteria for review and approval of the process</w:t>
      </w:r>
    </w:p>
    <w:p w14:paraId="25EC4232" w14:textId="77777777" w:rsidR="003469B3" w:rsidRPr="005F790D" w:rsidRDefault="003469B3" w:rsidP="005F790D">
      <w:pPr>
        <w:pStyle w:val="Bullet1"/>
      </w:pPr>
      <w:r w:rsidRPr="005F790D">
        <w:t>validation results</w:t>
      </w:r>
    </w:p>
    <w:p w14:paraId="25EC4233" w14:textId="77777777" w:rsidR="003469B3" w:rsidRPr="005F790D" w:rsidRDefault="003469B3" w:rsidP="005F790D">
      <w:pPr>
        <w:pStyle w:val="Bullet1"/>
      </w:pPr>
      <w:r w:rsidRPr="005F790D">
        <w:t>required revalidation frequency</w:t>
      </w:r>
    </w:p>
    <w:p w14:paraId="25EC4234" w14:textId="300E3CF5" w:rsidR="003469B3" w:rsidRPr="00A92B4B" w:rsidRDefault="003469B3" w:rsidP="005F790D">
      <w:pPr>
        <w:pStyle w:val="Bullet1"/>
      </w:pPr>
      <w:r w:rsidRPr="005F790D">
        <w:t>signature and date of</w:t>
      </w:r>
      <w:r w:rsidRPr="00A92B4B">
        <w:t xml:space="preserve"> the persons </w:t>
      </w:r>
      <w:r w:rsidR="00CC3DBF">
        <w:t>approving the validation report</w:t>
      </w:r>
    </w:p>
    <w:p w14:paraId="25EC4235" w14:textId="77777777" w:rsidR="003469B3" w:rsidRPr="00A92B4B" w:rsidRDefault="003469B3" w:rsidP="003469B3">
      <w:r w:rsidRPr="00A92B4B">
        <w:t>Process and/or equipment validation reports are reviewed and, when satisfactory, are approved by the QA Manager. The approval is documented by the QA Manager signing and dating the report.</w:t>
      </w:r>
    </w:p>
    <w:p w14:paraId="25EC4236" w14:textId="77777777" w:rsidR="003469B3" w:rsidRPr="00A92B4B" w:rsidRDefault="003469B3" w:rsidP="003469B3">
      <w:r w:rsidRPr="00A92B4B">
        <w:t xml:space="preserve">When material changes that could impact </w:t>
      </w:r>
      <w:proofErr w:type="gramStart"/>
      <w:r w:rsidRPr="00A92B4B">
        <w:t>process</w:t>
      </w:r>
      <w:proofErr w:type="gramEnd"/>
      <w:r w:rsidRPr="00A92B4B">
        <w:t xml:space="preserve"> performance are made to a special process, the process must be revalidated and re-approved.</w:t>
      </w:r>
    </w:p>
    <w:p w14:paraId="25EC4237" w14:textId="77777777" w:rsidR="003469B3" w:rsidRPr="00A92B4B" w:rsidRDefault="003469B3" w:rsidP="003469B3">
      <w:r w:rsidRPr="00A92B4B">
        <w:t>Revalidation should also be considered when processes deviations (non</w:t>
      </w:r>
      <w:r>
        <w:t>-</w:t>
      </w:r>
      <w:r w:rsidRPr="00A92B4B">
        <w:t>conformities) occur.</w:t>
      </w:r>
    </w:p>
    <w:p w14:paraId="25EC4238" w14:textId="77777777" w:rsidR="003469B3" w:rsidRPr="00A92B4B" w:rsidRDefault="003469B3" w:rsidP="00895ACF">
      <w:pPr>
        <w:pStyle w:val="Heading2"/>
      </w:pPr>
      <w:bookmarkStart w:id="22" w:name="_Toc222197923"/>
      <w:bookmarkStart w:id="23" w:name="_Toc226370491"/>
      <w:bookmarkStart w:id="24" w:name="_Toc236026896"/>
      <w:bookmarkStart w:id="25" w:name="_Toc406691927"/>
      <w:r w:rsidRPr="00A92B4B">
        <w:t>Control of special processes</w:t>
      </w:r>
      <w:bookmarkEnd w:id="22"/>
      <w:bookmarkEnd w:id="23"/>
      <w:bookmarkEnd w:id="24"/>
      <w:bookmarkEnd w:id="25"/>
    </w:p>
    <w:p w14:paraId="25EC4239" w14:textId="77777777" w:rsidR="003469B3" w:rsidRPr="00A92B4B" w:rsidRDefault="003469B3" w:rsidP="003469B3">
      <w:r w:rsidRPr="00A92B4B">
        <w:t>In addition to validation, special processes are controlled and monitored to ensure that the specified conditions continue to be met. The process control and monitoring program includes, as appropriate:</w:t>
      </w:r>
    </w:p>
    <w:p w14:paraId="25EC423A" w14:textId="77777777" w:rsidR="003469B3" w:rsidRPr="005F790D" w:rsidRDefault="003469B3" w:rsidP="005F790D">
      <w:pPr>
        <w:pStyle w:val="Bullet1"/>
      </w:pPr>
      <w:r w:rsidRPr="005F790D">
        <w:lastRenderedPageBreak/>
        <w:t>use of specific methods and procedures</w:t>
      </w:r>
    </w:p>
    <w:p w14:paraId="25EC423B" w14:textId="77777777" w:rsidR="003469B3" w:rsidRPr="005F790D" w:rsidRDefault="003469B3" w:rsidP="005F790D">
      <w:pPr>
        <w:pStyle w:val="Bullet1"/>
      </w:pPr>
      <w:r w:rsidRPr="005F790D">
        <w:t>training and qualification of process operators</w:t>
      </w:r>
    </w:p>
    <w:p w14:paraId="25EC423C" w14:textId="058A4C8B" w:rsidR="003469B3" w:rsidRPr="00A92B4B" w:rsidRDefault="003469B3" w:rsidP="005F790D">
      <w:pPr>
        <w:pStyle w:val="Bullet1"/>
      </w:pPr>
      <w:r w:rsidRPr="005F790D">
        <w:t>monitoring</w:t>
      </w:r>
      <w:r w:rsidRPr="00A92B4B">
        <w:t xml:space="preserve"> and </w:t>
      </w:r>
      <w:r w:rsidR="00CC3DBF">
        <w:t>recording of process parameters</w:t>
      </w:r>
    </w:p>
    <w:p w14:paraId="25EC423D" w14:textId="77777777" w:rsidR="003469B3" w:rsidRPr="00A92B4B" w:rsidRDefault="003469B3" w:rsidP="003469B3">
      <w:pPr>
        <w:pStyle w:val="Instruction"/>
      </w:pPr>
      <w:r w:rsidRPr="00A92B4B">
        <w:t>Process parameters may be such things as temperature, pressure, speed, tool wear, etc. Typically, values of selected important parameters would be checked and recorded in a log or trend chart at prescribed intervals (e.g. SPC).</w:t>
      </w:r>
    </w:p>
    <w:p w14:paraId="25EC423E" w14:textId="77777777" w:rsidR="003469B3" w:rsidRPr="00A92B4B" w:rsidRDefault="003469B3" w:rsidP="003469B3">
      <w:r w:rsidRPr="00A92B4B">
        <w:t>Records of process monitoring and control for special processes include documentation of the monitoring method, data, date performed and identification of the person(s) performing the process or operating the monitored equipment. These records are maintained in the DHR (Device History Record).</w:t>
      </w:r>
    </w:p>
    <w:p w14:paraId="25EC423F" w14:textId="77777777" w:rsidR="003469B3" w:rsidRPr="00A92B4B" w:rsidRDefault="003469B3" w:rsidP="003469B3">
      <w:pPr>
        <w:pStyle w:val="Instruction"/>
      </w:pPr>
      <w:r w:rsidRPr="00A92B4B">
        <w:t>Operators and process parameters may be recorded in the work order (refer to QP708). The monitoring method would be documented in process operator instructions.</w:t>
      </w:r>
    </w:p>
    <w:p w14:paraId="25EC4240" w14:textId="77777777" w:rsidR="003469B3" w:rsidRPr="00A92B4B" w:rsidRDefault="003469B3" w:rsidP="00895ACF">
      <w:pPr>
        <w:pStyle w:val="Heading2"/>
      </w:pPr>
      <w:bookmarkStart w:id="26" w:name="_Toc222197924"/>
      <w:bookmarkStart w:id="27" w:name="_Toc226370492"/>
      <w:bookmarkStart w:id="28" w:name="_Toc236026897"/>
      <w:bookmarkStart w:id="29" w:name="_Toc406691928"/>
      <w:r w:rsidRPr="00A92B4B">
        <w:t>Sterilisation process</w:t>
      </w:r>
      <w:bookmarkEnd w:id="26"/>
      <w:bookmarkEnd w:id="27"/>
      <w:bookmarkEnd w:id="28"/>
      <w:bookmarkEnd w:id="29"/>
    </w:p>
    <w:p w14:paraId="25EC4241" w14:textId="77777777" w:rsidR="003469B3" w:rsidRPr="00A92B4B" w:rsidRDefault="003469B3" w:rsidP="003469B3">
      <w:r w:rsidRPr="00A92B4B">
        <w:t>Sterilisation process is considered special process. Special processes are validated and qualified using a documented validation protocol. A validation report will typically contain all the parameters of the sterilisation process and will be maintained in the Device Master Record (DMR).</w:t>
      </w:r>
    </w:p>
    <w:p w14:paraId="25EC4242" w14:textId="77777777" w:rsidR="003469B3" w:rsidRPr="00A92B4B" w:rsidRDefault="003469B3" w:rsidP="003469B3">
      <w:r w:rsidRPr="00A92B4B">
        <w:t>All control parameters of the sterilisation process are recorded and are traceable to each production batch. These records are maintained in the DHR.</w:t>
      </w:r>
    </w:p>
    <w:p w14:paraId="25EC4243" w14:textId="77777777" w:rsidR="003469B3" w:rsidRPr="00A92B4B" w:rsidRDefault="003469B3" w:rsidP="003469B3">
      <w:r w:rsidRPr="00A92B4B">
        <w:t>Where sterilisation is subcontracted, the subcontractor is required to validate the process, submit the validation report and to maintain records of process parameters.</w:t>
      </w:r>
    </w:p>
    <w:p w14:paraId="25EC4244" w14:textId="77777777" w:rsidR="003469B3" w:rsidRPr="00A92B4B" w:rsidRDefault="003469B3" w:rsidP="00895ACF">
      <w:pPr>
        <w:pStyle w:val="Heading2"/>
      </w:pPr>
      <w:bookmarkStart w:id="30" w:name="_Toc222197925"/>
      <w:bookmarkStart w:id="31" w:name="_Toc226370493"/>
      <w:bookmarkStart w:id="32" w:name="_Toc236026898"/>
      <w:bookmarkStart w:id="33" w:name="_Toc406691929"/>
      <w:r w:rsidRPr="00A92B4B">
        <w:t>Computer software</w:t>
      </w:r>
      <w:bookmarkEnd w:id="30"/>
      <w:bookmarkEnd w:id="31"/>
      <w:bookmarkEnd w:id="32"/>
      <w:bookmarkEnd w:id="33"/>
    </w:p>
    <w:p w14:paraId="25EC4245" w14:textId="77777777" w:rsidR="003469B3" w:rsidRPr="00A92B4B" w:rsidRDefault="003469B3" w:rsidP="003469B3">
      <w:r w:rsidRPr="00A92B4B">
        <w:t>Where a software malfunction could result in product non</w:t>
      </w:r>
      <w:r>
        <w:t>-</w:t>
      </w:r>
      <w:r w:rsidRPr="00A92B4B">
        <w:t>conformity, the computer software controlling the production process must be validated prior to initial use. This includes software used in Q</w:t>
      </w:r>
      <w:r>
        <w:t xml:space="preserve">uality </w:t>
      </w:r>
      <w:r w:rsidRPr="00A92B4B">
        <w:t>C</w:t>
      </w:r>
      <w:r>
        <w:t>ontrol (QC)</w:t>
      </w:r>
      <w:r w:rsidRPr="00A92B4B">
        <w:t xml:space="preserve"> inspection equipment (or otherwise in monitoring and measurement of specified requirements).</w:t>
      </w:r>
    </w:p>
    <w:p w14:paraId="25EC4246" w14:textId="77777777" w:rsidR="003469B3" w:rsidRPr="00A92B4B" w:rsidRDefault="003469B3" w:rsidP="003469B3">
      <w:r w:rsidRPr="00A92B4B">
        <w:t xml:space="preserve">QA and </w:t>
      </w:r>
      <w:r>
        <w:t>Information Technology (IT)</w:t>
      </w:r>
      <w:r w:rsidRPr="00A92B4B">
        <w:t xml:space="preserve"> are responsible for validation of production process software and QC inspection software. This includes preparation of validation protocols, performance of the validation and documenting the results.</w:t>
      </w:r>
    </w:p>
    <w:p w14:paraId="25EC4247" w14:textId="77777777" w:rsidR="003469B3" w:rsidRPr="00A92B4B" w:rsidRDefault="003469B3" w:rsidP="003469B3">
      <w:r w:rsidRPr="00A92B4B">
        <w:t>Software validation and its results are documented in a validation report. At a minimum, the report includes the following information:</w:t>
      </w:r>
    </w:p>
    <w:p w14:paraId="25EC4248" w14:textId="77777777" w:rsidR="003469B3" w:rsidRPr="005F790D" w:rsidRDefault="003469B3" w:rsidP="005F790D">
      <w:pPr>
        <w:pStyle w:val="Bullet1"/>
      </w:pPr>
      <w:r w:rsidRPr="005F790D">
        <w:t>identification of software including the revision level and the processes or equipment controlled by the software</w:t>
      </w:r>
    </w:p>
    <w:p w14:paraId="25EC4249" w14:textId="77777777" w:rsidR="003469B3" w:rsidRPr="005F790D" w:rsidRDefault="003469B3" w:rsidP="005F790D">
      <w:pPr>
        <w:pStyle w:val="Bullet1"/>
      </w:pPr>
      <w:r w:rsidRPr="005F790D">
        <w:t>functions, modules, peripherals, sensors, alarms, etc. to be validated</w:t>
      </w:r>
    </w:p>
    <w:p w14:paraId="25EC424A" w14:textId="77777777" w:rsidR="003469B3" w:rsidRPr="005F790D" w:rsidRDefault="003469B3" w:rsidP="005F790D">
      <w:pPr>
        <w:pStyle w:val="Bullet1"/>
      </w:pPr>
      <w:r w:rsidRPr="005F790D">
        <w:t>validation methods, simulation techniques, etc. that were used</w:t>
      </w:r>
    </w:p>
    <w:p w14:paraId="25EC424B" w14:textId="77777777" w:rsidR="003469B3" w:rsidRPr="005F790D" w:rsidRDefault="003469B3" w:rsidP="005F790D">
      <w:pPr>
        <w:pStyle w:val="Bullet1"/>
      </w:pPr>
      <w:r w:rsidRPr="005F790D">
        <w:t>definition of criteria for approval of the software</w:t>
      </w:r>
    </w:p>
    <w:p w14:paraId="25EC424C" w14:textId="77777777" w:rsidR="003469B3" w:rsidRPr="005F790D" w:rsidRDefault="003469B3" w:rsidP="005F790D">
      <w:pPr>
        <w:pStyle w:val="Bullet1"/>
      </w:pPr>
      <w:r w:rsidRPr="005F790D">
        <w:t>results</w:t>
      </w:r>
    </w:p>
    <w:p w14:paraId="25EC424D" w14:textId="57565631" w:rsidR="003469B3" w:rsidRPr="00A92B4B" w:rsidRDefault="003469B3" w:rsidP="005F790D">
      <w:pPr>
        <w:pStyle w:val="Bullet1"/>
      </w:pPr>
      <w:r w:rsidRPr="005F790D">
        <w:t>signature(s) and</w:t>
      </w:r>
      <w:r w:rsidRPr="00A92B4B">
        <w:t xml:space="preserve"> date of person(s) </w:t>
      </w:r>
      <w:r w:rsidR="00CC3DBF">
        <w:t>approving the validation report</w:t>
      </w:r>
    </w:p>
    <w:p w14:paraId="25EC424E" w14:textId="77777777" w:rsidR="003469B3" w:rsidRPr="00A92B4B" w:rsidRDefault="003469B3" w:rsidP="003469B3">
      <w:r w:rsidRPr="00A92B4B">
        <w:t>Software validation reports are reviewed and approved by the QA Manager. The approval is documented by the QA Manager signing and dating the validation report.</w:t>
      </w:r>
    </w:p>
    <w:p w14:paraId="25EC424F" w14:textId="77777777" w:rsidR="003469B3" w:rsidRPr="00A92B4B" w:rsidRDefault="003469B3" w:rsidP="003469B3">
      <w:r w:rsidRPr="00A92B4B">
        <w:t>When validated software is changed, the QA Manager evaluates the need for revalidation. If validation is required, QA and IT evaluate the extent and scope of the revalidation.</w:t>
      </w:r>
    </w:p>
    <w:p w14:paraId="25EC4250" w14:textId="77777777" w:rsidR="003469B3" w:rsidRPr="00A92B4B" w:rsidRDefault="003469B3" w:rsidP="003469B3">
      <w:r w:rsidRPr="00A92B4B">
        <w:t xml:space="preserve">After revalidation, the QA Manager reviews and approves the validation report. </w:t>
      </w:r>
    </w:p>
    <w:p w14:paraId="25EC4251" w14:textId="77777777" w:rsidR="003469B3" w:rsidRPr="00A92B4B" w:rsidRDefault="003469B3" w:rsidP="003469B3">
      <w:r w:rsidRPr="00A92B4B">
        <w:lastRenderedPageBreak/>
        <w:t>If revalidation is not deemed to be necessary (i.e. changes do not pose an increased risk to the function of the software), the QA Manager retrieves the previous validation report and extends approval to cover the new revision.</w:t>
      </w:r>
    </w:p>
    <w:p w14:paraId="25EC4252" w14:textId="77777777" w:rsidR="003469B3" w:rsidRPr="00A92B4B" w:rsidRDefault="003469B3" w:rsidP="003469B3">
      <w:r w:rsidRPr="00A92B4B">
        <w:t>Where possible, production software developed and supplied under contract is validated by the contractor, in accordance with acceptance procedures which should be specified in the contract. The QA and IT Managers are responsible for reviewing software development contracts to ensure the software validation program meets requirements of this procedure.</w:t>
      </w:r>
    </w:p>
    <w:p w14:paraId="25EC4253" w14:textId="77777777" w:rsidR="003469B3" w:rsidRPr="00A92B4B" w:rsidRDefault="003469B3" w:rsidP="003469B3">
      <w:r w:rsidRPr="00A92B4B">
        <w:t>Software validation reports established by the contractor are reviewed and approved by the QA Manager. Only approved software may be used in production. Validation records should be supplied with the software.</w:t>
      </w:r>
    </w:p>
    <w:p w14:paraId="25EC4254" w14:textId="77777777" w:rsidR="003469B3" w:rsidRPr="00A92B4B" w:rsidRDefault="003469B3" w:rsidP="003469B3">
      <w:r w:rsidRPr="00A92B4B">
        <w:t>Standard off-the-shelf software for use in production processes and software that is included with standard manufacturing equipment is only purchased from approved su</w:t>
      </w:r>
      <w:r>
        <w:t xml:space="preserve">ppliers and in accordance with </w:t>
      </w:r>
      <w:r w:rsidRPr="009D5DAB">
        <w:rPr>
          <w:rStyle w:val="SubtleEmphasis"/>
        </w:rPr>
        <w:t>Procedure QP705: Supplier Evaluation and Monitoring</w:t>
      </w:r>
      <w:r w:rsidRPr="00A92B4B">
        <w:t xml:space="preserve"> and </w:t>
      </w:r>
      <w:r w:rsidRPr="009D5DAB">
        <w:rPr>
          <w:rStyle w:val="SubtleEmphasis"/>
        </w:rPr>
        <w:t>Procedure QP706: Purchasing</w:t>
      </w:r>
      <w:r w:rsidRPr="00A92B4B">
        <w:t>.</w:t>
      </w:r>
    </w:p>
    <w:p w14:paraId="25EC4255" w14:textId="77777777" w:rsidR="003469B3" w:rsidRPr="00A92B4B" w:rsidRDefault="003469B3" w:rsidP="003469B3">
      <w:r w:rsidRPr="00A92B4B">
        <w:t>Supplier approval includes gathering and evaluating information regarding the supplier's software validation program. Only suppliers who validate their software before release may be placed on the Approved Supplier List.</w:t>
      </w:r>
    </w:p>
    <w:p w14:paraId="25EC4256" w14:textId="77777777" w:rsidR="003469B3" w:rsidRDefault="003469B3" w:rsidP="003469B3">
      <w:r>
        <w:t xml:space="preserve"> </w:t>
      </w:r>
    </w:p>
    <w:p w14:paraId="7CC216E0" w14:textId="77777777" w:rsidR="00C36604" w:rsidRDefault="003469B3" w:rsidP="00C36604">
      <w:pPr>
        <w:pStyle w:val="Subtitle"/>
      </w:pPr>
      <w:r w:rsidRPr="00A24BA8">
        <w:br w:type="page"/>
      </w:r>
      <w:bookmarkStart w:id="34" w:name="_Toc235848842"/>
      <w:r w:rsidR="00C36604">
        <w:lastRenderedPageBreak/>
        <w:t>Appendices</w:t>
      </w:r>
    </w:p>
    <w:p w14:paraId="3CF47C19" w14:textId="77777777" w:rsidR="00C36604" w:rsidRDefault="00C36604" w:rsidP="00C36604">
      <w:pPr>
        <w:pStyle w:val="Instruction"/>
        <w:ind w:left="0"/>
      </w:pPr>
      <w:r>
        <w:t xml:space="preserve">Amend as required or delete. </w:t>
      </w:r>
    </w:p>
    <w:p w14:paraId="0A499424" w14:textId="77777777" w:rsidR="00C36604" w:rsidRDefault="00C36604" w:rsidP="00C36604">
      <w:pPr>
        <w:spacing w:before="0" w:after="0"/>
        <w:ind w:left="0"/>
        <w:rPr>
          <w:color w:val="FF0000"/>
          <w:szCs w:val="18"/>
        </w:rPr>
      </w:pPr>
      <w:r>
        <w:br w:type="page"/>
      </w:r>
    </w:p>
    <w:p w14:paraId="26688603" w14:textId="77777777" w:rsidR="00C36604" w:rsidRDefault="00C36604" w:rsidP="00C3660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2E9D565" w14:textId="77777777" w:rsidR="00C36604" w:rsidRDefault="00C36604" w:rsidP="00C36604">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36604" w14:paraId="069A1CAB" w14:textId="77777777" w:rsidTr="00CC3DBF">
        <w:trPr>
          <w:tblHeader/>
        </w:trPr>
        <w:tc>
          <w:tcPr>
            <w:tcW w:w="2689" w:type="dxa"/>
          </w:tcPr>
          <w:p w14:paraId="2FAC2EED" w14:textId="77777777" w:rsidR="00C36604" w:rsidRDefault="00C36604" w:rsidP="00CC3DBF">
            <w:pPr>
              <w:pStyle w:val="TableHeading"/>
            </w:pPr>
            <w:r>
              <w:t>Term</w:t>
            </w:r>
          </w:p>
        </w:tc>
        <w:tc>
          <w:tcPr>
            <w:tcW w:w="6769" w:type="dxa"/>
          </w:tcPr>
          <w:p w14:paraId="7B910C84" w14:textId="77777777" w:rsidR="00C36604" w:rsidRDefault="00C36604" w:rsidP="00CC3DBF">
            <w:pPr>
              <w:pStyle w:val="TableHeading"/>
            </w:pPr>
            <w:r>
              <w:t>Definition</w:t>
            </w:r>
          </w:p>
        </w:tc>
      </w:tr>
      <w:tr w:rsidR="00C36604" w14:paraId="34DE45FF" w14:textId="77777777" w:rsidTr="00CC3DBF">
        <w:tc>
          <w:tcPr>
            <w:tcW w:w="2689" w:type="dxa"/>
          </w:tcPr>
          <w:p w14:paraId="614A7135" w14:textId="77777777" w:rsidR="00C36604" w:rsidRDefault="00C36604" w:rsidP="00CC3DBF">
            <w:pPr>
              <w:pStyle w:val="TableContent"/>
            </w:pPr>
          </w:p>
        </w:tc>
        <w:tc>
          <w:tcPr>
            <w:tcW w:w="6769" w:type="dxa"/>
          </w:tcPr>
          <w:p w14:paraId="7FE5FB15" w14:textId="77777777" w:rsidR="00C36604" w:rsidRPr="008C055C" w:rsidRDefault="00C36604" w:rsidP="00CC3DB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36604" w14:paraId="599AAD81" w14:textId="77777777" w:rsidTr="00CC3DBF">
        <w:tc>
          <w:tcPr>
            <w:tcW w:w="2689" w:type="dxa"/>
          </w:tcPr>
          <w:p w14:paraId="4E301ABB" w14:textId="773FF816" w:rsidR="00C36604" w:rsidRDefault="00C36604" w:rsidP="00C36604">
            <w:pPr>
              <w:pStyle w:val="TableContent"/>
            </w:pPr>
            <w:r>
              <w:t>Special process</w:t>
            </w:r>
          </w:p>
        </w:tc>
        <w:tc>
          <w:tcPr>
            <w:tcW w:w="6769" w:type="dxa"/>
          </w:tcPr>
          <w:p w14:paraId="267E62A2" w14:textId="6C1D5941" w:rsidR="00C36604" w:rsidRDefault="00C36604" w:rsidP="00C36604">
            <w:pPr>
              <w:pStyle w:val="TableContent"/>
            </w:pPr>
            <w:r w:rsidRPr="00A92B4B">
              <w:t>A manufacturing or servicing process which cannot be verified by subsequent monitoring or measurement. This includes any process where deficiencies become apparent only after the product is in use or the service has been delivered.</w:t>
            </w:r>
          </w:p>
        </w:tc>
      </w:tr>
      <w:tr w:rsidR="00C36604" w14:paraId="5F79055E" w14:textId="77777777" w:rsidTr="00CC3DBF">
        <w:tc>
          <w:tcPr>
            <w:tcW w:w="2689" w:type="dxa"/>
          </w:tcPr>
          <w:p w14:paraId="1DFF00BD" w14:textId="77777777" w:rsidR="00C36604" w:rsidRDefault="00C36604" w:rsidP="00CC3DBF">
            <w:pPr>
              <w:pStyle w:val="TableContent"/>
            </w:pPr>
          </w:p>
        </w:tc>
        <w:tc>
          <w:tcPr>
            <w:tcW w:w="6769" w:type="dxa"/>
          </w:tcPr>
          <w:p w14:paraId="5ACC0217" w14:textId="77777777" w:rsidR="00C36604" w:rsidRDefault="00C36604" w:rsidP="00CC3DBF">
            <w:pPr>
              <w:pStyle w:val="TableContent"/>
            </w:pPr>
          </w:p>
        </w:tc>
      </w:tr>
      <w:tr w:rsidR="00C36604" w14:paraId="0F4FF859" w14:textId="77777777" w:rsidTr="00CC3DBF">
        <w:tc>
          <w:tcPr>
            <w:tcW w:w="2689" w:type="dxa"/>
          </w:tcPr>
          <w:p w14:paraId="40CFDF42" w14:textId="77777777" w:rsidR="00C36604" w:rsidRDefault="00C36604" w:rsidP="00CC3DBF">
            <w:pPr>
              <w:pStyle w:val="TableContent"/>
            </w:pPr>
          </w:p>
        </w:tc>
        <w:tc>
          <w:tcPr>
            <w:tcW w:w="6769" w:type="dxa"/>
          </w:tcPr>
          <w:p w14:paraId="01B4C757" w14:textId="77777777" w:rsidR="00C36604" w:rsidRDefault="00C36604" w:rsidP="00CC3DBF">
            <w:pPr>
              <w:pStyle w:val="TableContent"/>
            </w:pPr>
          </w:p>
        </w:tc>
      </w:tr>
      <w:tr w:rsidR="00C36604" w14:paraId="1D3579BB" w14:textId="77777777" w:rsidTr="00CC3DBF">
        <w:tc>
          <w:tcPr>
            <w:tcW w:w="2689" w:type="dxa"/>
          </w:tcPr>
          <w:p w14:paraId="09F73A77" w14:textId="77777777" w:rsidR="00C36604" w:rsidRDefault="00C36604" w:rsidP="00CC3DBF">
            <w:pPr>
              <w:pStyle w:val="TableContent"/>
            </w:pPr>
          </w:p>
        </w:tc>
        <w:tc>
          <w:tcPr>
            <w:tcW w:w="6769" w:type="dxa"/>
          </w:tcPr>
          <w:p w14:paraId="6C8AA053" w14:textId="77777777" w:rsidR="00C36604" w:rsidRDefault="00C36604" w:rsidP="00CC3DBF">
            <w:pPr>
              <w:pStyle w:val="TableContent"/>
            </w:pPr>
          </w:p>
        </w:tc>
      </w:tr>
    </w:tbl>
    <w:p w14:paraId="59CF37CB" w14:textId="77777777" w:rsidR="00C36604" w:rsidRPr="00A92B4B" w:rsidRDefault="00C36604" w:rsidP="00C36604">
      <w:pPr>
        <w:pStyle w:val="Instruction"/>
      </w:pPr>
      <w:r w:rsidRPr="00A92B4B">
        <w:t>ISO 13485 defines processes requiring validation and this has been adapted for the above definition. (CFR 820.75 includes only the first sentence.)</w:t>
      </w:r>
    </w:p>
    <w:p w14:paraId="7CDC589F" w14:textId="278BABDD" w:rsidR="005F790D" w:rsidRDefault="00C36604" w:rsidP="005F790D">
      <w:pPr>
        <w:pStyle w:val="Subtitle"/>
        <w:rPr>
          <w:sz w:val="20"/>
        </w:rPr>
      </w:pPr>
      <w:r w:rsidRPr="00A24BA8">
        <w:br w:type="page"/>
      </w:r>
      <w:r w:rsidR="005F790D">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5F790D" w14:paraId="4C8FF7E5" w14:textId="77777777" w:rsidTr="005F790D">
        <w:trPr>
          <w:cantSplit/>
          <w:tblHeader/>
        </w:trPr>
        <w:tc>
          <w:tcPr>
            <w:tcW w:w="9639" w:type="dxa"/>
            <w:gridSpan w:val="4"/>
            <w:tcBorders>
              <w:top w:val="single" w:sz="12" w:space="0" w:color="auto"/>
              <w:left w:val="nil"/>
              <w:bottom w:val="single" w:sz="6" w:space="0" w:color="auto"/>
              <w:right w:val="nil"/>
            </w:tcBorders>
            <w:hideMark/>
          </w:tcPr>
          <w:p w14:paraId="2C40C9F1" w14:textId="77777777" w:rsidR="005F790D" w:rsidRDefault="005F790D">
            <w:pPr>
              <w:pStyle w:val="Tableheadingleft"/>
              <w:rPr>
                <w:sz w:val="20"/>
              </w:rPr>
            </w:pPr>
            <w:r>
              <w:rPr>
                <w:b w:val="0"/>
                <w:sz w:val="20"/>
              </w:rPr>
              <w:br w:type="page"/>
            </w:r>
            <w:r>
              <w:rPr>
                <w:b w:val="0"/>
                <w:sz w:val="20"/>
              </w:rPr>
              <w:br w:type="page"/>
            </w:r>
            <w:r>
              <w:rPr>
                <w:b w:val="0"/>
                <w:sz w:val="20"/>
              </w:rPr>
              <w:br w:type="page"/>
            </w:r>
            <w:r>
              <w:t>Revision History</w:t>
            </w:r>
          </w:p>
        </w:tc>
      </w:tr>
      <w:tr w:rsidR="005F790D" w14:paraId="74025F32" w14:textId="77777777" w:rsidTr="005F790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A25E1C2" w14:textId="77777777" w:rsidR="005F790D" w:rsidRDefault="005F790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A52B9F4" w14:textId="77777777" w:rsidR="005F790D" w:rsidRDefault="005F790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2B47D63" w14:textId="77777777" w:rsidR="005F790D" w:rsidRDefault="005F790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13B1E33" w14:textId="77777777" w:rsidR="005F790D" w:rsidRDefault="005F790D">
            <w:pPr>
              <w:pStyle w:val="Tableheadingleft"/>
            </w:pPr>
            <w:r>
              <w:t>Description of Change</w:t>
            </w:r>
          </w:p>
        </w:tc>
      </w:tr>
      <w:tr w:rsidR="005F790D" w14:paraId="1AE82FB0" w14:textId="77777777" w:rsidTr="005F790D">
        <w:tc>
          <w:tcPr>
            <w:tcW w:w="1206" w:type="dxa"/>
            <w:tcBorders>
              <w:top w:val="single" w:sz="6" w:space="0" w:color="auto"/>
              <w:left w:val="single" w:sz="6" w:space="0" w:color="auto"/>
              <w:bottom w:val="single" w:sz="6" w:space="0" w:color="auto"/>
              <w:right w:val="single" w:sz="6" w:space="0" w:color="auto"/>
            </w:tcBorders>
            <w:hideMark/>
          </w:tcPr>
          <w:p w14:paraId="1A0AE4BF" w14:textId="77777777" w:rsidR="005F790D" w:rsidRDefault="005F790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EF6364D" w14:textId="77777777" w:rsidR="005F790D" w:rsidRDefault="005F79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68DE351" w14:textId="77777777" w:rsidR="005F790D" w:rsidRDefault="005F79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C566EDE" w14:textId="77777777" w:rsidR="005F790D" w:rsidRDefault="005F790D">
            <w:pPr>
              <w:pStyle w:val="Tabletextleft"/>
            </w:pPr>
          </w:p>
        </w:tc>
      </w:tr>
      <w:tr w:rsidR="005F790D" w14:paraId="157B4682" w14:textId="77777777" w:rsidTr="005F790D">
        <w:tc>
          <w:tcPr>
            <w:tcW w:w="1206" w:type="dxa"/>
            <w:tcBorders>
              <w:top w:val="single" w:sz="6" w:space="0" w:color="auto"/>
              <w:left w:val="single" w:sz="6" w:space="0" w:color="auto"/>
              <w:bottom w:val="single" w:sz="6" w:space="0" w:color="auto"/>
              <w:right w:val="single" w:sz="6" w:space="0" w:color="auto"/>
            </w:tcBorders>
          </w:tcPr>
          <w:p w14:paraId="587A4249" w14:textId="77777777" w:rsidR="005F790D" w:rsidRDefault="005F79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4DD212" w14:textId="77777777" w:rsidR="005F790D" w:rsidRDefault="005F79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580D76D" w14:textId="77777777" w:rsidR="005F790D" w:rsidRDefault="005F79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AD55719" w14:textId="77777777" w:rsidR="005F790D" w:rsidRDefault="005F790D">
            <w:pPr>
              <w:pStyle w:val="Tabletextleft"/>
            </w:pPr>
          </w:p>
        </w:tc>
      </w:tr>
      <w:tr w:rsidR="005F790D" w14:paraId="1AA5FEA8" w14:textId="77777777" w:rsidTr="005F790D">
        <w:tc>
          <w:tcPr>
            <w:tcW w:w="1206" w:type="dxa"/>
            <w:tcBorders>
              <w:top w:val="single" w:sz="6" w:space="0" w:color="auto"/>
              <w:left w:val="single" w:sz="6" w:space="0" w:color="auto"/>
              <w:bottom w:val="single" w:sz="6" w:space="0" w:color="auto"/>
              <w:right w:val="single" w:sz="6" w:space="0" w:color="auto"/>
            </w:tcBorders>
          </w:tcPr>
          <w:p w14:paraId="354C9669" w14:textId="77777777" w:rsidR="005F790D" w:rsidRDefault="005F79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63301ED" w14:textId="77777777" w:rsidR="005F790D" w:rsidRDefault="005F79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DDDBB62" w14:textId="77777777" w:rsidR="005F790D" w:rsidRDefault="005F79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E6A9A15" w14:textId="77777777" w:rsidR="005F790D" w:rsidRDefault="005F790D">
            <w:pPr>
              <w:pStyle w:val="Tabletextleft"/>
            </w:pPr>
          </w:p>
        </w:tc>
      </w:tr>
    </w:tbl>
    <w:p w14:paraId="6D274380" w14:textId="77777777" w:rsidR="005F790D" w:rsidRDefault="005F790D" w:rsidP="005F790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5588DA" w14:textId="77777777" w:rsidR="005F790D" w:rsidRDefault="005F790D" w:rsidP="005F79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5F790D" w14:paraId="5F8CAA7B" w14:textId="77777777" w:rsidTr="005F790D">
        <w:trPr>
          <w:cantSplit/>
          <w:tblHeader/>
        </w:trPr>
        <w:tc>
          <w:tcPr>
            <w:tcW w:w="9639" w:type="dxa"/>
            <w:gridSpan w:val="2"/>
            <w:tcBorders>
              <w:top w:val="single" w:sz="12" w:space="0" w:color="auto"/>
              <w:left w:val="nil"/>
              <w:bottom w:val="nil"/>
              <w:right w:val="nil"/>
            </w:tcBorders>
            <w:hideMark/>
          </w:tcPr>
          <w:p w14:paraId="6A6FD6B4" w14:textId="77777777" w:rsidR="005F790D" w:rsidRDefault="005F790D">
            <w:pPr>
              <w:pStyle w:val="Tableheadingleft"/>
            </w:pPr>
            <w:r>
              <w:t>Associated forms and procedures</w:t>
            </w:r>
          </w:p>
        </w:tc>
      </w:tr>
      <w:tr w:rsidR="005F790D" w14:paraId="5478BE15" w14:textId="77777777" w:rsidTr="005F79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2750A86" w14:textId="77777777" w:rsidR="005F790D" w:rsidRDefault="005F79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4F21885A" w14:textId="77777777" w:rsidR="005F790D" w:rsidRDefault="005F790D">
            <w:pPr>
              <w:pStyle w:val="Tableheadingleft"/>
            </w:pPr>
            <w:r>
              <w:t>Document Title</w:t>
            </w:r>
          </w:p>
        </w:tc>
      </w:tr>
      <w:tr w:rsidR="00C36604" w14:paraId="5E966505" w14:textId="77777777" w:rsidTr="005F79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EE95587" w14:textId="297532FE" w:rsidR="00C36604" w:rsidRDefault="00C36604">
            <w:pPr>
              <w:pStyle w:val="Tabletextcentre"/>
            </w:pPr>
            <w:r w:rsidRPr="00895ACF">
              <w:t>QP701</w:t>
            </w:r>
          </w:p>
        </w:tc>
        <w:tc>
          <w:tcPr>
            <w:tcW w:w="7893" w:type="dxa"/>
            <w:tcBorders>
              <w:top w:val="single" w:sz="4" w:space="0" w:color="auto"/>
              <w:left w:val="single" w:sz="6" w:space="0" w:color="auto"/>
              <w:bottom w:val="single" w:sz="4" w:space="0" w:color="auto"/>
              <w:right w:val="single" w:sz="6" w:space="0" w:color="auto"/>
            </w:tcBorders>
          </w:tcPr>
          <w:p w14:paraId="4882D79C" w14:textId="64D7F1D3" w:rsidR="00C36604" w:rsidRDefault="00C36604">
            <w:pPr>
              <w:pStyle w:val="Tabletextleft"/>
            </w:pPr>
            <w:r w:rsidRPr="00895ACF">
              <w:t>Production Planning and Risk Management</w:t>
            </w:r>
          </w:p>
        </w:tc>
      </w:tr>
      <w:tr w:rsidR="00C36604" w14:paraId="6600BABF" w14:textId="77777777" w:rsidTr="005F79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217B7C5" w14:textId="4809BC06" w:rsidR="00C36604" w:rsidRDefault="00C36604">
            <w:pPr>
              <w:pStyle w:val="Tabletextcentre"/>
            </w:pPr>
            <w:r w:rsidRPr="00895ACF">
              <w:t>QP705</w:t>
            </w:r>
          </w:p>
        </w:tc>
        <w:tc>
          <w:tcPr>
            <w:tcW w:w="7893" w:type="dxa"/>
            <w:tcBorders>
              <w:top w:val="single" w:sz="4" w:space="0" w:color="auto"/>
              <w:left w:val="single" w:sz="6" w:space="0" w:color="auto"/>
              <w:bottom w:val="single" w:sz="4" w:space="0" w:color="auto"/>
              <w:right w:val="single" w:sz="6" w:space="0" w:color="auto"/>
            </w:tcBorders>
          </w:tcPr>
          <w:p w14:paraId="12F1EC3E" w14:textId="27C57E1C" w:rsidR="00C36604" w:rsidRPr="00895ACF" w:rsidRDefault="00C36604">
            <w:pPr>
              <w:pStyle w:val="Tabletextleft"/>
            </w:pPr>
            <w:r w:rsidRPr="00895ACF">
              <w:t>Supplier Evaluation and Monitoring</w:t>
            </w:r>
          </w:p>
        </w:tc>
      </w:tr>
      <w:tr w:rsidR="00C36604" w14:paraId="2BC9AFC7" w14:textId="77777777" w:rsidTr="005F79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372367E" w14:textId="65586C82" w:rsidR="00C36604" w:rsidRDefault="00C36604">
            <w:pPr>
              <w:pStyle w:val="Tabletextcentre"/>
            </w:pPr>
            <w:r w:rsidRPr="00895ACF">
              <w:t>QP706</w:t>
            </w:r>
          </w:p>
        </w:tc>
        <w:tc>
          <w:tcPr>
            <w:tcW w:w="7893" w:type="dxa"/>
            <w:tcBorders>
              <w:top w:val="single" w:sz="4" w:space="0" w:color="auto"/>
              <w:left w:val="single" w:sz="6" w:space="0" w:color="auto"/>
              <w:bottom w:val="single" w:sz="4" w:space="0" w:color="auto"/>
              <w:right w:val="single" w:sz="6" w:space="0" w:color="auto"/>
            </w:tcBorders>
          </w:tcPr>
          <w:p w14:paraId="3FA1586A" w14:textId="5753DEE5" w:rsidR="00C36604" w:rsidRPr="00895ACF" w:rsidRDefault="00C36604">
            <w:pPr>
              <w:pStyle w:val="Tabletextleft"/>
            </w:pPr>
            <w:r w:rsidRPr="00895ACF">
              <w:t>Purchasing</w:t>
            </w:r>
          </w:p>
        </w:tc>
      </w:tr>
    </w:tbl>
    <w:p w14:paraId="716BEF54" w14:textId="77777777" w:rsidR="005F790D" w:rsidRDefault="005F790D" w:rsidP="005F790D">
      <w:pPr>
        <w:pStyle w:val="Instruction"/>
      </w:pPr>
      <w:r>
        <w:t>List all controlled procedural documents referenced in this document (for example, policies, procedures, forms, lists, work/operator instructions</w:t>
      </w:r>
    </w:p>
    <w:p w14:paraId="54C96466" w14:textId="77777777" w:rsidR="005F790D" w:rsidRDefault="005F790D" w:rsidP="005F79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5F790D" w14:paraId="7DC6081A" w14:textId="77777777" w:rsidTr="005F790D">
        <w:trPr>
          <w:cantSplit/>
          <w:tblHeader/>
        </w:trPr>
        <w:tc>
          <w:tcPr>
            <w:tcW w:w="9639" w:type="dxa"/>
            <w:gridSpan w:val="2"/>
            <w:tcBorders>
              <w:top w:val="single" w:sz="12" w:space="0" w:color="auto"/>
              <w:left w:val="nil"/>
              <w:bottom w:val="nil"/>
              <w:right w:val="nil"/>
            </w:tcBorders>
            <w:hideMark/>
          </w:tcPr>
          <w:p w14:paraId="4D1D72B2" w14:textId="77777777" w:rsidR="005F790D" w:rsidRDefault="005F790D">
            <w:pPr>
              <w:pStyle w:val="Tableheadingleft"/>
            </w:pPr>
            <w:r>
              <w:t>Associated records</w:t>
            </w:r>
          </w:p>
        </w:tc>
      </w:tr>
      <w:tr w:rsidR="005F790D" w14:paraId="442C45DD" w14:textId="77777777" w:rsidTr="005F79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131CDCC" w14:textId="77777777" w:rsidR="005F790D" w:rsidRDefault="005F79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EB0EACB" w14:textId="77777777" w:rsidR="005F790D" w:rsidRDefault="005F790D">
            <w:pPr>
              <w:pStyle w:val="Tableheadingleft"/>
            </w:pPr>
            <w:r>
              <w:t>Document Title</w:t>
            </w:r>
          </w:p>
        </w:tc>
      </w:tr>
      <w:tr w:rsidR="005F790D" w14:paraId="7FBE9D03" w14:textId="77777777" w:rsidTr="005F790D">
        <w:trPr>
          <w:cantSplit/>
          <w:trHeight w:val="282"/>
        </w:trPr>
        <w:tc>
          <w:tcPr>
            <w:tcW w:w="1746" w:type="dxa"/>
            <w:tcBorders>
              <w:top w:val="nil"/>
              <w:left w:val="single" w:sz="6" w:space="0" w:color="auto"/>
              <w:bottom w:val="single" w:sz="6" w:space="0" w:color="auto"/>
              <w:right w:val="single" w:sz="6" w:space="0" w:color="auto"/>
            </w:tcBorders>
          </w:tcPr>
          <w:p w14:paraId="7180FA23" w14:textId="77777777" w:rsidR="005F790D" w:rsidRDefault="005F790D">
            <w:pPr>
              <w:pStyle w:val="Tabletextcentre"/>
            </w:pPr>
          </w:p>
        </w:tc>
        <w:tc>
          <w:tcPr>
            <w:tcW w:w="7893" w:type="dxa"/>
            <w:tcBorders>
              <w:top w:val="nil"/>
              <w:left w:val="single" w:sz="6" w:space="0" w:color="auto"/>
              <w:bottom w:val="single" w:sz="6" w:space="0" w:color="auto"/>
              <w:right w:val="single" w:sz="6" w:space="0" w:color="auto"/>
            </w:tcBorders>
          </w:tcPr>
          <w:p w14:paraId="7C08FC29" w14:textId="77777777" w:rsidR="005F790D" w:rsidRDefault="005F790D">
            <w:pPr>
              <w:pStyle w:val="Tabletextleft"/>
            </w:pPr>
          </w:p>
        </w:tc>
      </w:tr>
    </w:tbl>
    <w:p w14:paraId="4E9A807D" w14:textId="77777777" w:rsidR="005F790D" w:rsidRDefault="005F790D" w:rsidP="005F790D">
      <w:pPr>
        <w:pStyle w:val="Instruction"/>
      </w:pPr>
      <w:r>
        <w:t>List all other referenced records in this document. For example, regulatory documents, in-house controlled documents (such as batch record forms, reports, methods, protocols), compliance standards etc.</w:t>
      </w:r>
    </w:p>
    <w:p w14:paraId="184013C1" w14:textId="77777777" w:rsidR="005F790D" w:rsidRDefault="005F790D" w:rsidP="005F790D"/>
    <w:p w14:paraId="6D428C82" w14:textId="77777777" w:rsidR="005F790D" w:rsidRDefault="005F790D" w:rsidP="005F790D">
      <w:pPr>
        <w:pStyle w:val="PlainText"/>
      </w:pPr>
      <w:r>
        <w:t>DOCUMENT END</w:t>
      </w:r>
    </w:p>
    <w:p w14:paraId="25EC42A8" w14:textId="77777777" w:rsidR="00A61743" w:rsidRPr="000309DB" w:rsidRDefault="00A61743" w:rsidP="00895ACF">
      <w:pPr>
        <w:pStyle w:val="Tablebullet1"/>
        <w:numPr>
          <w:ilvl w:val="0"/>
          <w:numId w:val="0"/>
        </w:numPr>
        <w:tabs>
          <w:tab w:val="clear" w:pos="284"/>
          <w:tab w:val="clear" w:pos="357"/>
          <w:tab w:val="clear" w:pos="1168"/>
        </w:tabs>
        <w:spacing w:before="60"/>
        <w:ind w:left="851"/>
      </w:pPr>
    </w:p>
    <w:sectPr w:rsidR="00A61743" w:rsidRPr="000309DB" w:rsidSect="005F790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A2469" w14:textId="77777777" w:rsidR="0008115D" w:rsidRDefault="0008115D" w:rsidP="00E71396">
      <w:pPr>
        <w:spacing w:before="0" w:after="0" w:line="240" w:lineRule="auto"/>
      </w:pPr>
      <w:r>
        <w:separator/>
      </w:r>
    </w:p>
  </w:endnote>
  <w:endnote w:type="continuationSeparator" w:id="0">
    <w:p w14:paraId="52BE5ECD" w14:textId="77777777" w:rsidR="0008115D" w:rsidRDefault="0008115D" w:rsidP="00E71396">
      <w:pPr>
        <w:spacing w:before="0" w:after="0" w:line="240" w:lineRule="auto"/>
      </w:pPr>
      <w:r>
        <w:continuationSeparator/>
      </w:r>
    </w:p>
  </w:endnote>
  <w:endnote w:type="continuationNotice" w:id="1">
    <w:p w14:paraId="17B2D883" w14:textId="77777777" w:rsidR="0008115D" w:rsidRDefault="0008115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C3DBF" w14:paraId="25EC42BF" w14:textId="77777777" w:rsidTr="00CC3DBF">
      <w:tc>
        <w:tcPr>
          <w:tcW w:w="6160" w:type="dxa"/>
        </w:tcPr>
        <w:p w14:paraId="25EC42BD" w14:textId="77777777" w:rsidR="00CC3DBF" w:rsidRDefault="00CC3DBF" w:rsidP="00CC3DBF">
          <w:r w:rsidRPr="0096318A">
            <w:t>Document is current only if front page has “Controlled copy” stamped in red ink</w:t>
          </w:r>
        </w:p>
      </w:tc>
      <w:tc>
        <w:tcPr>
          <w:tcW w:w="3520" w:type="dxa"/>
        </w:tcPr>
        <w:p w14:paraId="25EC42BE" w14:textId="77777777" w:rsidR="00CC3DBF" w:rsidRDefault="00CC3DBF" w:rsidP="00CC3DB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5EC42C0" w14:textId="77777777" w:rsidR="00CC3DBF" w:rsidRDefault="00CC3DBF" w:rsidP="00CC3DBF"/>
  <w:p w14:paraId="25EC42C1" w14:textId="77777777" w:rsidR="00CC3DBF" w:rsidRDefault="00CC3DBF" w:rsidP="00CC3DBF"/>
  <w:p w14:paraId="25EC42C2" w14:textId="77777777" w:rsidR="00CC3DBF" w:rsidRDefault="00CC3DBF" w:rsidP="00CC3DBF"/>
  <w:p w14:paraId="25EC42C3" w14:textId="77777777" w:rsidR="00CC3DBF" w:rsidRDefault="00CC3DBF" w:rsidP="00CC3DBF"/>
  <w:p w14:paraId="25EC42C4" w14:textId="77777777" w:rsidR="00CC3DBF" w:rsidRDefault="00CC3DBF" w:rsidP="00CC3DBF"/>
  <w:p w14:paraId="25EC42C5" w14:textId="77777777" w:rsidR="00CC3DBF" w:rsidRDefault="00CC3DBF" w:rsidP="00CC3D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C3DBF" w14:paraId="7AF912A8" w14:textId="77777777" w:rsidTr="005F790D">
      <w:tc>
        <w:tcPr>
          <w:tcW w:w="7797" w:type="dxa"/>
          <w:tcBorders>
            <w:top w:val="single" w:sz="4" w:space="0" w:color="auto"/>
            <w:left w:val="nil"/>
            <w:bottom w:val="single" w:sz="4" w:space="0" w:color="FFFFFF" w:themeColor="background1"/>
            <w:right w:val="single" w:sz="4" w:space="0" w:color="FFFFFF" w:themeColor="background1"/>
          </w:tcBorders>
          <w:hideMark/>
        </w:tcPr>
        <w:p w14:paraId="153B5F65" w14:textId="1D9CF5FE" w:rsidR="00CC3DBF" w:rsidRDefault="00CC3DBF" w:rsidP="005F790D">
          <w:pPr>
            <w:pStyle w:val="Tabletextleft"/>
            <w:rPr>
              <w:sz w:val="20"/>
            </w:rPr>
          </w:pPr>
          <w:r>
            <w:t xml:space="preserve">Document is current if front page has “Controlled copy” stamped </w:t>
          </w:r>
          <w:r w:rsidR="005063B1" w:rsidRPr="005063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1C76EF9" w14:textId="77777777" w:rsidR="00CC3DBF" w:rsidRDefault="00CC3DBF" w:rsidP="005F790D">
          <w:pPr>
            <w:pStyle w:val="Tabletextleft"/>
            <w:jc w:val="right"/>
          </w:pPr>
          <w:r>
            <w:t xml:space="preserve">Page </w:t>
          </w:r>
          <w:r>
            <w:fldChar w:fldCharType="begin"/>
          </w:r>
          <w:r>
            <w:instrText xml:space="preserve"> PAGE  \* Arabic  \* MERGEFORMAT </w:instrText>
          </w:r>
          <w:r>
            <w:fldChar w:fldCharType="separate"/>
          </w:r>
          <w:r w:rsidR="00972A4A">
            <w:rPr>
              <w:noProof/>
            </w:rPr>
            <w:t>9</w:t>
          </w:r>
          <w:r>
            <w:fldChar w:fldCharType="end"/>
          </w:r>
          <w:r>
            <w:t xml:space="preserve"> of </w:t>
          </w:r>
          <w:fldSimple w:instr=" NUMPAGES  \* Arabic  \* MERGEFORMAT ">
            <w:r w:rsidR="00972A4A">
              <w:rPr>
                <w:noProof/>
              </w:rPr>
              <w:t>9</w:t>
            </w:r>
          </w:fldSimple>
        </w:p>
      </w:tc>
    </w:tr>
  </w:tbl>
  <w:p w14:paraId="25EC42C9" w14:textId="77777777" w:rsidR="00CC3DBF" w:rsidRDefault="00CC3DBF" w:rsidP="005F790D">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C3DBF" w14:paraId="21BB66FA" w14:textId="77777777" w:rsidTr="005F790D">
      <w:tc>
        <w:tcPr>
          <w:tcW w:w="7797" w:type="dxa"/>
          <w:tcBorders>
            <w:top w:val="single" w:sz="4" w:space="0" w:color="auto"/>
            <w:left w:val="nil"/>
            <w:bottom w:val="single" w:sz="4" w:space="0" w:color="FFFFFF" w:themeColor="background1"/>
            <w:right w:val="single" w:sz="4" w:space="0" w:color="FFFFFF" w:themeColor="background1"/>
          </w:tcBorders>
          <w:hideMark/>
        </w:tcPr>
        <w:p w14:paraId="6F8B1F26" w14:textId="64E49A12" w:rsidR="00CC3DBF" w:rsidRDefault="00CC3DBF" w:rsidP="005F790D">
          <w:pPr>
            <w:pStyle w:val="Tabletextleft"/>
            <w:rPr>
              <w:sz w:val="20"/>
            </w:rPr>
          </w:pPr>
          <w:r>
            <w:t xml:space="preserve">Document is current if front page has “Controlled copy” stamped </w:t>
          </w:r>
          <w:r w:rsidR="005063B1" w:rsidRPr="005063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736F0A9" w14:textId="77777777" w:rsidR="00CC3DBF" w:rsidRDefault="00CC3DBF" w:rsidP="005F790D">
          <w:pPr>
            <w:pStyle w:val="Tabletextleft"/>
            <w:jc w:val="right"/>
          </w:pPr>
          <w:r>
            <w:t xml:space="preserve">Page </w:t>
          </w:r>
          <w:r>
            <w:fldChar w:fldCharType="begin"/>
          </w:r>
          <w:r>
            <w:instrText xml:space="preserve"> PAGE  \* Arabic  \* MERGEFORMAT </w:instrText>
          </w:r>
          <w:r>
            <w:fldChar w:fldCharType="separate"/>
          </w:r>
          <w:r w:rsidR="00972A4A">
            <w:rPr>
              <w:noProof/>
            </w:rPr>
            <w:t>1</w:t>
          </w:r>
          <w:r>
            <w:fldChar w:fldCharType="end"/>
          </w:r>
          <w:r>
            <w:t xml:space="preserve"> of </w:t>
          </w:r>
          <w:fldSimple w:instr=" NUMPAGES  \* Arabic  \* MERGEFORMAT ">
            <w:r w:rsidR="00972A4A">
              <w:rPr>
                <w:noProof/>
              </w:rPr>
              <w:t>3</w:t>
            </w:r>
          </w:fldSimple>
        </w:p>
      </w:tc>
    </w:tr>
  </w:tbl>
  <w:p w14:paraId="25EC42D2" w14:textId="77777777" w:rsidR="00CC3DBF" w:rsidRDefault="00CC3DBF" w:rsidP="005F790D">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99C30" w14:textId="77777777" w:rsidR="0008115D" w:rsidRDefault="0008115D" w:rsidP="00E71396">
      <w:pPr>
        <w:spacing w:before="0" w:after="0" w:line="240" w:lineRule="auto"/>
      </w:pPr>
      <w:r>
        <w:separator/>
      </w:r>
    </w:p>
  </w:footnote>
  <w:footnote w:type="continuationSeparator" w:id="0">
    <w:p w14:paraId="45F68CF9" w14:textId="77777777" w:rsidR="0008115D" w:rsidRDefault="0008115D" w:rsidP="00E71396">
      <w:pPr>
        <w:spacing w:before="0" w:after="0" w:line="240" w:lineRule="auto"/>
      </w:pPr>
      <w:r>
        <w:continuationSeparator/>
      </w:r>
    </w:p>
  </w:footnote>
  <w:footnote w:type="continuationNotice" w:id="1">
    <w:p w14:paraId="57019D55" w14:textId="77777777" w:rsidR="0008115D" w:rsidRDefault="0008115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C3DBF" w14:paraId="25EC42AF" w14:textId="77777777" w:rsidTr="00CC3DBF">
      <w:tc>
        <w:tcPr>
          <w:tcW w:w="2835" w:type="dxa"/>
          <w:vMerge w:val="restart"/>
        </w:tcPr>
        <w:p w14:paraId="25EC42AD" w14:textId="77777777" w:rsidR="00CC3DBF" w:rsidRPr="00AA6C60" w:rsidRDefault="007935C5" w:rsidP="00CC3DBF">
          <w:pPr>
            <w:rPr>
              <w:b/>
            </w:rPr>
          </w:pPr>
          <w:r>
            <w:fldChar w:fldCharType="begin"/>
          </w:r>
          <w:r>
            <w:instrText xml:space="preserve"> DOCPROPERTY  Company  \* MERGEFORMAT </w:instrText>
          </w:r>
          <w:r>
            <w:fldChar w:fldCharType="separate"/>
          </w:r>
          <w:r w:rsidR="00CC3DBF" w:rsidRPr="009D5DAB">
            <w:rPr>
              <w:b/>
            </w:rPr>
            <w:t>&lt;Company Name&gt;</w:t>
          </w:r>
          <w:r>
            <w:rPr>
              <w:b/>
            </w:rPr>
            <w:fldChar w:fldCharType="end"/>
          </w:r>
        </w:p>
      </w:tc>
      <w:tc>
        <w:tcPr>
          <w:tcW w:w="6845" w:type="dxa"/>
          <w:gridSpan w:val="2"/>
        </w:tcPr>
        <w:p w14:paraId="25EC42AE" w14:textId="77777777" w:rsidR="00CC3DBF" w:rsidRDefault="007935C5" w:rsidP="00CC3DBF">
          <w:fldSimple w:instr=" DOCPROPERTY  &quot;Doc Title&quot;  \* MERGEFORMAT ">
            <w:r w:rsidR="00CC3DBF" w:rsidRPr="009D5DAB">
              <w:rPr>
                <w:b/>
              </w:rPr>
              <w:t>&lt;Title&gt;</w:t>
            </w:r>
          </w:fldSimple>
        </w:p>
      </w:tc>
    </w:tr>
    <w:tr w:rsidR="00CC3DBF" w14:paraId="25EC42B3" w14:textId="77777777" w:rsidTr="00CC3DBF">
      <w:tc>
        <w:tcPr>
          <w:tcW w:w="2835" w:type="dxa"/>
          <w:vMerge/>
        </w:tcPr>
        <w:p w14:paraId="25EC42B0" w14:textId="77777777" w:rsidR="00CC3DBF" w:rsidRDefault="00CC3DBF" w:rsidP="00CC3DBF"/>
      </w:tc>
      <w:tc>
        <w:tcPr>
          <w:tcW w:w="4075" w:type="dxa"/>
        </w:tcPr>
        <w:p w14:paraId="25EC42B1" w14:textId="77777777" w:rsidR="00CC3DBF" w:rsidRDefault="00CC3DBF" w:rsidP="00CC3DBF">
          <w:r w:rsidRPr="00AA6C60">
            <w:rPr>
              <w:sz w:val="18"/>
              <w:szCs w:val="18"/>
            </w:rPr>
            <w:t xml:space="preserve">Document ID: </w:t>
          </w:r>
          <w:fldSimple w:instr=" DOCPROPERTY  &quot;Doc ID&quot;  \* MERGEFORMAT ">
            <w:r w:rsidRPr="009D5DAB">
              <w:rPr>
                <w:b/>
                <w:sz w:val="18"/>
                <w:szCs w:val="18"/>
              </w:rPr>
              <w:t>&lt;Doc ID&gt;</w:t>
            </w:r>
          </w:fldSimple>
        </w:p>
      </w:tc>
      <w:tc>
        <w:tcPr>
          <w:tcW w:w="2770" w:type="dxa"/>
        </w:tcPr>
        <w:p w14:paraId="25EC42B2" w14:textId="77777777" w:rsidR="00CC3DBF" w:rsidRDefault="00CC3DBF" w:rsidP="00CC3DBF">
          <w:r w:rsidRPr="00AA6C60">
            <w:rPr>
              <w:sz w:val="18"/>
              <w:szCs w:val="18"/>
            </w:rPr>
            <w:t xml:space="preserve">Revision No.: </w:t>
          </w:r>
          <w:fldSimple w:instr=" DOCPROPERTY  Revision  \* MERGEFORMAT ">
            <w:r w:rsidRPr="009D5DAB">
              <w:rPr>
                <w:b/>
                <w:sz w:val="18"/>
                <w:szCs w:val="18"/>
              </w:rPr>
              <w:t>&lt;Rev No&gt;</w:t>
            </w:r>
          </w:fldSimple>
        </w:p>
      </w:tc>
    </w:tr>
  </w:tbl>
  <w:p w14:paraId="25EC42B4" w14:textId="77777777" w:rsidR="00CC3DBF" w:rsidRDefault="00CC3DBF" w:rsidP="00CC3D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C3DBF" w14:paraId="5AF53A96" w14:textId="77777777" w:rsidTr="005F790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6D09164" w14:textId="77777777" w:rsidR="00CC3DBF" w:rsidRDefault="00CC3DBF" w:rsidP="005F790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A669D3F" w14:textId="77777777" w:rsidR="00CC3DBF" w:rsidRDefault="00CC3DBF" w:rsidP="005F790D">
          <w:pPr>
            <w:pStyle w:val="Tabletextleft"/>
          </w:pPr>
          <w:r>
            <w:t>Document ID:</w:t>
          </w:r>
        </w:p>
      </w:tc>
      <w:sdt>
        <w:sdtPr>
          <w:alias w:val="Document ID"/>
          <w:tag w:val="Document_x0020_ID"/>
          <w:id w:val="-836461952"/>
          <w:placeholder>
            <w:docPart w:val="D4B1A89C8D7645C7B1FF056519F06E9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F67AAFE-CBAD-4C48-86BB-7D4693FE8A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AB2D49" w14:textId="62D141CC" w:rsidR="00CC3DBF" w:rsidRDefault="00CC3DBF" w:rsidP="005F790D">
              <w:pPr>
                <w:pStyle w:val="Tabletextleft"/>
              </w:pPr>
              <w:r>
                <w:t>&lt;QP710&gt;</w:t>
              </w:r>
            </w:p>
          </w:tc>
        </w:sdtContent>
      </w:sdt>
    </w:tr>
    <w:tr w:rsidR="00CC3DBF" w14:paraId="47414D79" w14:textId="77777777" w:rsidTr="005F790D">
      <w:tc>
        <w:tcPr>
          <w:tcW w:w="9634" w:type="dxa"/>
          <w:vMerge/>
          <w:tcBorders>
            <w:top w:val="single" w:sz="4" w:space="0" w:color="auto"/>
            <w:left w:val="single" w:sz="4" w:space="0" w:color="auto"/>
            <w:bottom w:val="single" w:sz="4" w:space="0" w:color="auto"/>
            <w:right w:val="single" w:sz="4" w:space="0" w:color="auto"/>
          </w:tcBorders>
          <w:vAlign w:val="center"/>
          <w:hideMark/>
        </w:tcPr>
        <w:p w14:paraId="0CD56A15" w14:textId="77777777" w:rsidR="00CC3DBF" w:rsidRDefault="00CC3DBF" w:rsidP="005F790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2535615" w14:textId="77777777" w:rsidR="00CC3DBF" w:rsidRDefault="00CC3DBF" w:rsidP="005F790D">
          <w:pPr>
            <w:pStyle w:val="Tabletextleft"/>
          </w:pPr>
          <w:r>
            <w:t>Revision No.:</w:t>
          </w:r>
        </w:p>
      </w:tc>
      <w:sdt>
        <w:sdtPr>
          <w:alias w:val="Revision"/>
          <w:tag w:val="Revision"/>
          <w:id w:val="1853215797"/>
          <w:placeholder>
            <w:docPart w:val="6231D4B901C14CE3B7437E913E9C24B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F67AAFE-CBAD-4C48-86BB-7D4693FE8A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21A5526" w14:textId="7CD5E255" w:rsidR="00CC3DBF" w:rsidRDefault="00CC3DBF" w:rsidP="005F790D">
              <w:pPr>
                <w:pStyle w:val="Tabletextleft"/>
              </w:pPr>
              <w:r>
                <w:t>&lt;</w:t>
              </w:r>
              <w:proofErr w:type="spellStart"/>
              <w:r>
                <w:t>nn</w:t>
              </w:r>
              <w:proofErr w:type="spellEnd"/>
              <w:r>
                <w:t>&gt;</w:t>
              </w:r>
            </w:p>
          </w:tc>
        </w:sdtContent>
      </w:sdt>
    </w:tr>
    <w:tr w:rsidR="00CC3DBF" w14:paraId="2B17AFEA" w14:textId="77777777" w:rsidTr="005F790D">
      <w:sdt>
        <w:sdtPr>
          <w:alias w:val="Title"/>
          <w:id w:val="1580485916"/>
          <w:placeholder>
            <w:docPart w:val="F131AC68A2314375BB09C3583864015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F45FD6B" w14:textId="7B5AAB3E" w:rsidR="00CC3DBF" w:rsidRDefault="00CC3DBF" w:rsidP="005F790D">
              <w:pPr>
                <w:pStyle w:val="Tabletextleft"/>
              </w:pPr>
              <w:r>
                <w:t>Validation of Processes and Software</w:t>
              </w:r>
            </w:p>
          </w:tc>
        </w:sdtContent>
      </w:sdt>
    </w:tr>
  </w:tbl>
  <w:p w14:paraId="25EC42BC" w14:textId="77777777" w:rsidR="00CC3DBF" w:rsidRPr="00F351C3" w:rsidRDefault="00CC3DBF" w:rsidP="005F790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C3DBF" w14:paraId="02A65F02" w14:textId="77777777" w:rsidTr="00770DE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5A45A0B" w14:textId="77777777" w:rsidR="00CC3DBF" w:rsidRDefault="00CC3DBF" w:rsidP="005F790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D1F4DDB" w14:textId="77777777" w:rsidR="00CC3DBF" w:rsidRDefault="00CC3DBF" w:rsidP="005F790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F67AAFE-CBAD-4C48-86BB-7D4693FE8A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4FAC00B" w14:textId="6351121F" w:rsidR="00CC3DBF" w:rsidRDefault="00CC3DBF" w:rsidP="005F790D">
              <w:pPr>
                <w:pStyle w:val="Tabletextleft"/>
              </w:pPr>
              <w:r>
                <w:t>&lt;QP710&gt;</w:t>
              </w:r>
            </w:p>
          </w:tc>
        </w:sdtContent>
      </w:sdt>
    </w:tr>
    <w:tr w:rsidR="00CC3DBF" w14:paraId="6C4DF835" w14:textId="77777777" w:rsidTr="00770DE7">
      <w:tc>
        <w:tcPr>
          <w:tcW w:w="5947" w:type="dxa"/>
          <w:vMerge/>
          <w:tcBorders>
            <w:top w:val="single" w:sz="4" w:space="0" w:color="auto"/>
            <w:left w:val="single" w:sz="4" w:space="0" w:color="auto"/>
            <w:bottom w:val="single" w:sz="4" w:space="0" w:color="auto"/>
            <w:right w:val="single" w:sz="4" w:space="0" w:color="auto"/>
          </w:tcBorders>
          <w:vAlign w:val="center"/>
          <w:hideMark/>
        </w:tcPr>
        <w:p w14:paraId="4397909D" w14:textId="77777777" w:rsidR="00CC3DBF" w:rsidRDefault="00CC3DBF" w:rsidP="005F790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893BC6B" w14:textId="77777777" w:rsidR="00CC3DBF" w:rsidRDefault="00CC3DBF" w:rsidP="005F790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F67AAFE-CBAD-4C48-86BB-7D4693FE8A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6B01622" w14:textId="25FE0A8E" w:rsidR="00CC3DBF" w:rsidRDefault="00CC3DBF" w:rsidP="005F790D">
              <w:pPr>
                <w:pStyle w:val="Tabletextleft"/>
              </w:pPr>
              <w:r>
                <w:t>&lt;</w:t>
              </w:r>
              <w:proofErr w:type="spellStart"/>
              <w:r>
                <w:t>nn</w:t>
              </w:r>
              <w:proofErr w:type="spellEnd"/>
              <w:r>
                <w:t>&gt;</w:t>
              </w:r>
            </w:p>
          </w:tc>
        </w:sdtContent>
      </w:sdt>
    </w:tr>
    <w:tr w:rsidR="00CC3DBF" w14:paraId="51B98C13" w14:textId="77777777" w:rsidTr="00770DE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637EBA3" w14:textId="4DE2A662" w:rsidR="00CC3DBF" w:rsidRDefault="00CC3DBF" w:rsidP="00770DE7">
              <w:pPr>
                <w:pStyle w:val="Tabletextleft"/>
              </w:pPr>
              <w:r>
                <w:t>Validation of Processes and Software</w:t>
              </w:r>
            </w:p>
          </w:tc>
        </w:sdtContent>
      </w:sdt>
      <w:tc>
        <w:tcPr>
          <w:tcW w:w="1840" w:type="dxa"/>
          <w:tcBorders>
            <w:top w:val="single" w:sz="4" w:space="0" w:color="auto"/>
            <w:left w:val="single" w:sz="4" w:space="0" w:color="auto"/>
            <w:bottom w:val="single" w:sz="4" w:space="0" w:color="auto"/>
            <w:right w:val="single" w:sz="4" w:space="0" w:color="auto"/>
          </w:tcBorders>
          <w:hideMark/>
        </w:tcPr>
        <w:p w14:paraId="2A5792B9" w14:textId="6196E406" w:rsidR="00CC3DBF" w:rsidRDefault="00CC3DBF" w:rsidP="00770DE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CA49A1F" w14:textId="2052BC33" w:rsidR="00CC3DBF" w:rsidRDefault="00CC3DBF" w:rsidP="00770DE7">
              <w:pPr>
                <w:pStyle w:val="Tabletextleft"/>
                <w:ind w:left="0"/>
              </w:pPr>
              <w:r>
                <w:t>&lt;date&gt;</w:t>
              </w:r>
            </w:p>
          </w:tc>
        </w:sdtContent>
      </w:sdt>
    </w:tr>
  </w:tbl>
  <w:p w14:paraId="25EC42CE" w14:textId="77777777" w:rsidR="00CC3DBF" w:rsidRDefault="00CC3DBF" w:rsidP="005F790D">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69B3"/>
    <w:rsid w:val="000309DB"/>
    <w:rsid w:val="0008115D"/>
    <w:rsid w:val="000962AC"/>
    <w:rsid w:val="000B2030"/>
    <w:rsid w:val="0016529B"/>
    <w:rsid w:val="00192137"/>
    <w:rsid w:val="002762BA"/>
    <w:rsid w:val="00280BDC"/>
    <w:rsid w:val="002F11A3"/>
    <w:rsid w:val="00312726"/>
    <w:rsid w:val="003239F5"/>
    <w:rsid w:val="003469B3"/>
    <w:rsid w:val="00360A6E"/>
    <w:rsid w:val="00403093"/>
    <w:rsid w:val="00424226"/>
    <w:rsid w:val="00486D64"/>
    <w:rsid w:val="005063B1"/>
    <w:rsid w:val="005F790D"/>
    <w:rsid w:val="0060358E"/>
    <w:rsid w:val="00660E79"/>
    <w:rsid w:val="006625AA"/>
    <w:rsid w:val="00754A76"/>
    <w:rsid w:val="00770DE7"/>
    <w:rsid w:val="007935C5"/>
    <w:rsid w:val="00811AF9"/>
    <w:rsid w:val="00827A12"/>
    <w:rsid w:val="00865749"/>
    <w:rsid w:val="00880F0B"/>
    <w:rsid w:val="00895ACF"/>
    <w:rsid w:val="00943A51"/>
    <w:rsid w:val="00972A4A"/>
    <w:rsid w:val="00973460"/>
    <w:rsid w:val="00A47253"/>
    <w:rsid w:val="00A61743"/>
    <w:rsid w:val="00A704EF"/>
    <w:rsid w:val="00B22F67"/>
    <w:rsid w:val="00B8108C"/>
    <w:rsid w:val="00BE3F69"/>
    <w:rsid w:val="00C36604"/>
    <w:rsid w:val="00CB2EFF"/>
    <w:rsid w:val="00CC3DBF"/>
    <w:rsid w:val="00CD1279"/>
    <w:rsid w:val="00E71396"/>
    <w:rsid w:val="00F31BEE"/>
    <w:rsid w:val="00FC4AF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EC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469B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3469B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3469B3"/>
    <w:rPr>
      <w:rFonts w:ascii="Tahoma" w:hAnsi="Tahoma"/>
      <w:spacing w:val="5"/>
      <w:kern w:val="28"/>
      <w:sz w:val="40"/>
      <w:szCs w:val="40"/>
      <w:lang w:eastAsia="en-US"/>
    </w:rPr>
  </w:style>
  <w:style w:type="paragraph" w:styleId="TOC1">
    <w:name w:val="toc 1"/>
    <w:basedOn w:val="Normal"/>
    <w:next w:val="Normal"/>
    <w:uiPriority w:val="39"/>
    <w:unhideWhenUsed/>
    <w:qFormat/>
    <w:rsid w:val="003469B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3469B3"/>
    <w:pPr>
      <w:tabs>
        <w:tab w:val="left" w:pos="1560"/>
        <w:tab w:val="left" w:pos="9498"/>
      </w:tabs>
      <w:spacing w:after="120"/>
    </w:pPr>
    <w:rPr>
      <w:noProof/>
    </w:rPr>
  </w:style>
  <w:style w:type="character" w:styleId="Hyperlink">
    <w:name w:val="Hyperlink"/>
    <w:basedOn w:val="DefaultParagraphFont"/>
    <w:uiPriority w:val="99"/>
    <w:unhideWhenUsed/>
    <w:rsid w:val="003469B3"/>
    <w:rPr>
      <w:color w:val="0000FF"/>
      <w:u w:val="single"/>
    </w:rPr>
  </w:style>
  <w:style w:type="paragraph" w:customStyle="1" w:styleId="Tablecontent0">
    <w:name w:val="Table content"/>
    <w:basedOn w:val="Normal"/>
    <w:rsid w:val="003469B3"/>
    <w:pPr>
      <w:spacing w:before="120" w:after="120"/>
      <w:ind w:left="113"/>
    </w:pPr>
    <w:rPr>
      <w:sz w:val="18"/>
    </w:rPr>
  </w:style>
  <w:style w:type="paragraph" w:customStyle="1" w:styleId="L2BulletPoint">
    <w:name w:val="L2 Bullet Point"/>
    <w:basedOn w:val="Normal"/>
    <w:rsid w:val="003469B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3469B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469B3"/>
    <w:rPr>
      <w:rFonts w:ascii="Tahoma" w:hAnsi="Tahoma"/>
      <w:sz w:val="32"/>
      <w:szCs w:val="24"/>
      <w:lang w:eastAsia="en-US"/>
    </w:rPr>
  </w:style>
  <w:style w:type="paragraph" w:customStyle="1" w:styleId="Tableheadingleft">
    <w:name w:val="Table heading left"/>
    <w:basedOn w:val="Normal"/>
    <w:qFormat/>
    <w:rsid w:val="003469B3"/>
    <w:pPr>
      <w:spacing w:before="40" w:after="40"/>
      <w:ind w:left="57"/>
    </w:pPr>
    <w:rPr>
      <w:b/>
      <w:sz w:val="18"/>
    </w:rPr>
  </w:style>
  <w:style w:type="paragraph" w:customStyle="1" w:styleId="Tabletextleft">
    <w:name w:val="Table text left"/>
    <w:basedOn w:val="Normal"/>
    <w:qFormat/>
    <w:rsid w:val="003469B3"/>
    <w:pPr>
      <w:spacing w:before="40" w:after="40"/>
      <w:ind w:left="57"/>
    </w:pPr>
    <w:rPr>
      <w:sz w:val="18"/>
    </w:rPr>
  </w:style>
  <w:style w:type="paragraph" w:customStyle="1" w:styleId="Tableheadingcentre">
    <w:name w:val="Table heading centre"/>
    <w:basedOn w:val="Normal"/>
    <w:qFormat/>
    <w:rsid w:val="003469B3"/>
    <w:pPr>
      <w:spacing w:before="40" w:after="40"/>
      <w:ind w:left="0"/>
      <w:jc w:val="center"/>
    </w:pPr>
    <w:rPr>
      <w:b/>
      <w:sz w:val="18"/>
    </w:rPr>
  </w:style>
  <w:style w:type="paragraph" w:customStyle="1" w:styleId="Tabletextcentre">
    <w:name w:val="Table text centre"/>
    <w:basedOn w:val="Normal"/>
    <w:qFormat/>
    <w:rsid w:val="003469B3"/>
    <w:pPr>
      <w:spacing w:before="40" w:after="40"/>
      <w:ind w:left="0"/>
      <w:jc w:val="center"/>
    </w:pPr>
    <w:rPr>
      <w:sz w:val="18"/>
    </w:rPr>
  </w:style>
  <w:style w:type="paragraph" w:customStyle="1" w:styleId="DocumentEnd0">
    <w:name w:val="Document End"/>
    <w:basedOn w:val="Normal"/>
    <w:rsid w:val="003469B3"/>
    <w:pPr>
      <w:spacing w:before="240"/>
      <w:ind w:left="0"/>
      <w:jc w:val="center"/>
    </w:pPr>
    <w:rPr>
      <w:caps/>
      <w:sz w:val="24"/>
    </w:rPr>
  </w:style>
  <w:style w:type="paragraph" w:styleId="TOC3">
    <w:name w:val="toc 3"/>
    <w:basedOn w:val="Normal"/>
    <w:next w:val="Normal"/>
    <w:uiPriority w:val="39"/>
    <w:unhideWhenUsed/>
    <w:qFormat/>
    <w:rsid w:val="003469B3"/>
    <w:pPr>
      <w:tabs>
        <w:tab w:val="left" w:pos="1560"/>
        <w:tab w:val="right" w:pos="9639"/>
      </w:tabs>
      <w:spacing w:after="120"/>
    </w:pPr>
    <w:rPr>
      <w:noProof/>
    </w:rPr>
  </w:style>
  <w:style w:type="paragraph" w:styleId="TOC4">
    <w:name w:val="toc 4"/>
    <w:basedOn w:val="Normal"/>
    <w:next w:val="Normal"/>
    <w:uiPriority w:val="39"/>
    <w:unhideWhenUsed/>
    <w:rsid w:val="003469B3"/>
    <w:pPr>
      <w:tabs>
        <w:tab w:val="right" w:pos="9639"/>
      </w:tabs>
      <w:spacing w:after="120"/>
      <w:ind w:left="1560"/>
    </w:pPr>
    <w:rPr>
      <w:smallCaps/>
      <w:noProof/>
    </w:rPr>
  </w:style>
  <w:style w:type="paragraph" w:customStyle="1" w:styleId="Bullet2">
    <w:name w:val="Bullet 2"/>
    <w:basedOn w:val="Normal"/>
    <w:qFormat/>
    <w:rsid w:val="003469B3"/>
    <w:pPr>
      <w:numPr>
        <w:numId w:val="15"/>
      </w:numPr>
      <w:tabs>
        <w:tab w:val="left" w:pos="1701"/>
      </w:tabs>
      <w:ind w:left="1701" w:hanging="425"/>
    </w:pPr>
  </w:style>
  <w:style w:type="paragraph" w:customStyle="1" w:styleId="Numberedstep1">
    <w:name w:val="Numbered step 1"/>
    <w:basedOn w:val="Normal"/>
    <w:qFormat/>
    <w:rsid w:val="003469B3"/>
    <w:pPr>
      <w:numPr>
        <w:numId w:val="16"/>
      </w:numPr>
      <w:ind w:left="1276" w:hanging="425"/>
    </w:pPr>
  </w:style>
  <w:style w:type="paragraph" w:customStyle="1" w:styleId="Numberedstep2">
    <w:name w:val="Numbered step 2"/>
    <w:basedOn w:val="Normal"/>
    <w:qFormat/>
    <w:rsid w:val="003469B3"/>
    <w:pPr>
      <w:numPr>
        <w:numId w:val="17"/>
      </w:numPr>
      <w:ind w:left="1701" w:hanging="425"/>
    </w:pPr>
  </w:style>
  <w:style w:type="paragraph" w:customStyle="1" w:styleId="Instruction">
    <w:name w:val="Instruction"/>
    <w:basedOn w:val="Normal"/>
    <w:qFormat/>
    <w:rsid w:val="003469B3"/>
    <w:pPr>
      <w:tabs>
        <w:tab w:val="center" w:pos="5954"/>
        <w:tab w:val="right" w:pos="10490"/>
      </w:tabs>
    </w:pPr>
    <w:rPr>
      <w:color w:val="FF0000"/>
      <w:szCs w:val="18"/>
    </w:rPr>
  </w:style>
  <w:style w:type="character" w:styleId="SubtleEmphasis">
    <w:name w:val="Subtle Emphasis"/>
    <w:basedOn w:val="DefaultParagraphFont"/>
    <w:uiPriority w:val="19"/>
    <w:qFormat/>
    <w:rsid w:val="003469B3"/>
    <w:rPr>
      <w:i/>
      <w:iCs/>
      <w:color w:val="auto"/>
    </w:rPr>
  </w:style>
  <w:style w:type="table" w:styleId="TableGrid">
    <w:name w:val="Table Grid"/>
    <w:basedOn w:val="TableNormal"/>
    <w:uiPriority w:val="59"/>
    <w:rsid w:val="005F7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F790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F790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F790D"/>
    <w:rPr>
      <w:rFonts w:ascii="Tahoma" w:hAnsi="Tahoma"/>
      <w:color w:val="000000"/>
      <w:sz w:val="22"/>
      <w:lang w:eastAsia="en-US"/>
    </w:rPr>
  </w:style>
  <w:style w:type="paragraph" w:styleId="ListNumber">
    <w:name w:val="List Number"/>
    <w:basedOn w:val="BodyTextIndent2"/>
    <w:autoRedefine/>
    <w:semiHidden/>
    <w:unhideWhenUsed/>
    <w:qFormat/>
    <w:rsid w:val="005F790D"/>
    <w:pPr>
      <w:tabs>
        <w:tab w:val="clear" w:pos="1168"/>
      </w:tabs>
    </w:pPr>
  </w:style>
  <w:style w:type="paragraph" w:styleId="ListBullet2">
    <w:name w:val="List Bullet 2"/>
    <w:basedOn w:val="Normal"/>
    <w:autoRedefine/>
    <w:uiPriority w:val="99"/>
    <w:semiHidden/>
    <w:unhideWhenUsed/>
    <w:qFormat/>
    <w:rsid w:val="005F790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F790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F790D"/>
    <w:rPr>
      <w:rFonts w:ascii="Tahoma" w:hAnsi="Tahoma"/>
      <w:b/>
      <w:bCs/>
      <w:color w:val="000000"/>
      <w:sz w:val="22"/>
      <w:lang w:eastAsia="en-US"/>
    </w:rPr>
  </w:style>
  <w:style w:type="paragraph" w:styleId="ListParagraph">
    <w:name w:val="List Paragraph"/>
    <w:aliases w:val="Number 2"/>
    <w:basedOn w:val="Normal"/>
    <w:autoRedefine/>
    <w:uiPriority w:val="34"/>
    <w:qFormat/>
    <w:rsid w:val="005F790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F790D"/>
    <w:pPr>
      <w:numPr>
        <w:numId w:val="23"/>
      </w:numPr>
      <w:jc w:val="center"/>
    </w:pPr>
    <w:rPr>
      <w:sz w:val="20"/>
    </w:rPr>
  </w:style>
  <w:style w:type="paragraph" w:customStyle="1" w:styleId="Headingtitle">
    <w:name w:val="Heading title"/>
    <w:basedOn w:val="Normal"/>
    <w:next w:val="Normal"/>
    <w:qFormat/>
    <w:rsid w:val="00C36604"/>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BE3F69"/>
    <w:rPr>
      <w:sz w:val="16"/>
      <w:szCs w:val="16"/>
    </w:rPr>
  </w:style>
  <w:style w:type="paragraph" w:styleId="CommentText">
    <w:name w:val="annotation text"/>
    <w:basedOn w:val="Normal"/>
    <w:link w:val="CommentTextChar"/>
    <w:uiPriority w:val="99"/>
    <w:semiHidden/>
    <w:unhideWhenUsed/>
    <w:rsid w:val="00BE3F69"/>
    <w:pPr>
      <w:spacing w:line="240" w:lineRule="auto"/>
    </w:pPr>
    <w:rPr>
      <w:sz w:val="20"/>
      <w:szCs w:val="20"/>
    </w:rPr>
  </w:style>
  <w:style w:type="character" w:customStyle="1" w:styleId="CommentTextChar">
    <w:name w:val="Comment Text Char"/>
    <w:basedOn w:val="DefaultParagraphFont"/>
    <w:link w:val="CommentText"/>
    <w:uiPriority w:val="99"/>
    <w:semiHidden/>
    <w:rsid w:val="00BE3F69"/>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BE3F69"/>
    <w:rPr>
      <w:b/>
      <w:bCs/>
    </w:rPr>
  </w:style>
  <w:style w:type="character" w:customStyle="1" w:styleId="CommentSubjectChar">
    <w:name w:val="Comment Subject Char"/>
    <w:basedOn w:val="CommentTextChar"/>
    <w:link w:val="CommentSubject"/>
    <w:uiPriority w:val="99"/>
    <w:semiHidden/>
    <w:rsid w:val="00BE3F69"/>
    <w:rPr>
      <w:rFonts w:ascii="Tahoma" w:eastAsia="Calibri" w:hAnsi="Tahoma"/>
      <w:b/>
      <w:bCs/>
      <w:lang w:eastAsia="en-US"/>
    </w:rPr>
  </w:style>
  <w:style w:type="paragraph" w:styleId="Revision">
    <w:name w:val="Revision"/>
    <w:hidden/>
    <w:uiPriority w:val="99"/>
    <w:semiHidden/>
    <w:rsid w:val="00BE3F69"/>
    <w:rPr>
      <w:rFonts w:ascii="Tahoma" w:eastAsia="Calibri" w:hAnsi="Tahoma"/>
      <w:sz w:val="22"/>
      <w:szCs w:val="22"/>
      <w:lang w:eastAsia="en-US"/>
    </w:rPr>
  </w:style>
  <w:style w:type="paragraph" w:styleId="Header">
    <w:name w:val="header"/>
    <w:basedOn w:val="Normal"/>
    <w:link w:val="HeaderChar"/>
    <w:uiPriority w:val="99"/>
    <w:semiHidden/>
    <w:unhideWhenUsed/>
    <w:rsid w:val="0042422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42422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6708">
      <w:bodyDiv w:val="1"/>
      <w:marLeft w:val="0"/>
      <w:marRight w:val="0"/>
      <w:marTop w:val="0"/>
      <w:marBottom w:val="0"/>
      <w:divBdr>
        <w:top w:val="none" w:sz="0" w:space="0" w:color="auto"/>
        <w:left w:val="none" w:sz="0" w:space="0" w:color="auto"/>
        <w:bottom w:val="none" w:sz="0" w:space="0" w:color="auto"/>
        <w:right w:val="none" w:sz="0" w:space="0" w:color="auto"/>
      </w:divBdr>
    </w:div>
    <w:div w:id="131098168">
      <w:bodyDiv w:val="1"/>
      <w:marLeft w:val="0"/>
      <w:marRight w:val="0"/>
      <w:marTop w:val="0"/>
      <w:marBottom w:val="0"/>
      <w:divBdr>
        <w:top w:val="none" w:sz="0" w:space="0" w:color="auto"/>
        <w:left w:val="none" w:sz="0" w:space="0" w:color="auto"/>
        <w:bottom w:val="none" w:sz="0" w:space="0" w:color="auto"/>
        <w:right w:val="none" w:sz="0" w:space="0" w:color="auto"/>
      </w:divBdr>
    </w:div>
    <w:div w:id="309559041">
      <w:bodyDiv w:val="1"/>
      <w:marLeft w:val="0"/>
      <w:marRight w:val="0"/>
      <w:marTop w:val="0"/>
      <w:marBottom w:val="0"/>
      <w:divBdr>
        <w:top w:val="none" w:sz="0" w:space="0" w:color="auto"/>
        <w:left w:val="none" w:sz="0" w:space="0" w:color="auto"/>
        <w:bottom w:val="none" w:sz="0" w:space="0" w:color="auto"/>
        <w:right w:val="none" w:sz="0" w:space="0" w:color="auto"/>
      </w:divBdr>
    </w:div>
    <w:div w:id="1403485020">
      <w:bodyDiv w:val="1"/>
      <w:marLeft w:val="0"/>
      <w:marRight w:val="0"/>
      <w:marTop w:val="0"/>
      <w:marBottom w:val="0"/>
      <w:divBdr>
        <w:top w:val="none" w:sz="0" w:space="0" w:color="auto"/>
        <w:left w:val="none" w:sz="0" w:space="0" w:color="auto"/>
        <w:bottom w:val="none" w:sz="0" w:space="0" w:color="auto"/>
        <w:right w:val="none" w:sz="0" w:space="0" w:color="auto"/>
      </w:divBdr>
    </w:div>
    <w:div w:id="1710571265">
      <w:bodyDiv w:val="1"/>
      <w:marLeft w:val="0"/>
      <w:marRight w:val="0"/>
      <w:marTop w:val="0"/>
      <w:marBottom w:val="0"/>
      <w:divBdr>
        <w:top w:val="none" w:sz="0" w:space="0" w:color="auto"/>
        <w:left w:val="none" w:sz="0" w:space="0" w:color="auto"/>
        <w:bottom w:val="none" w:sz="0" w:space="0" w:color="auto"/>
        <w:right w:val="none" w:sz="0" w:space="0" w:color="auto"/>
      </w:divBdr>
    </w:div>
    <w:div w:id="1849785584">
      <w:bodyDiv w:val="1"/>
      <w:marLeft w:val="0"/>
      <w:marRight w:val="0"/>
      <w:marTop w:val="0"/>
      <w:marBottom w:val="0"/>
      <w:divBdr>
        <w:top w:val="none" w:sz="0" w:space="0" w:color="auto"/>
        <w:left w:val="none" w:sz="0" w:space="0" w:color="auto"/>
        <w:bottom w:val="none" w:sz="0" w:space="0" w:color="auto"/>
        <w:right w:val="none" w:sz="0" w:space="0" w:color="auto"/>
      </w:divBdr>
    </w:div>
    <w:div w:id="20721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6E19CF92554484AF7E80740A19FF47"/>
        <w:category>
          <w:name w:val="General"/>
          <w:gallery w:val="placeholder"/>
        </w:category>
        <w:types>
          <w:type w:val="bbPlcHdr"/>
        </w:types>
        <w:behaviors>
          <w:behavior w:val="content"/>
        </w:behaviors>
        <w:guid w:val="{43B29C72-EE07-47FE-9FFD-F2ED758ED53F}"/>
      </w:docPartPr>
      <w:docPartBody>
        <w:p w:rsidR="006A66E0" w:rsidRDefault="00B43A1E">
          <w:r w:rsidRPr="003049E7">
            <w:rPr>
              <w:rStyle w:val="PlaceholderText"/>
            </w:rPr>
            <w:t>[Title]</w:t>
          </w:r>
        </w:p>
      </w:docPartBody>
    </w:docPart>
    <w:docPart>
      <w:docPartPr>
        <w:name w:val="D4B1A89C8D7645C7B1FF056519F06E91"/>
        <w:category>
          <w:name w:val="General"/>
          <w:gallery w:val="placeholder"/>
        </w:category>
        <w:types>
          <w:type w:val="bbPlcHdr"/>
        </w:types>
        <w:behaviors>
          <w:behavior w:val="content"/>
        </w:behaviors>
        <w:guid w:val="{081B1907-30B4-4606-BE16-6CDE14D44B8E}"/>
      </w:docPartPr>
      <w:docPartBody>
        <w:p w:rsidR="002C547B" w:rsidRDefault="006A66E0" w:rsidP="006A66E0">
          <w:pPr>
            <w:pStyle w:val="D4B1A89C8D7645C7B1FF056519F06E91"/>
          </w:pPr>
          <w:r>
            <w:rPr>
              <w:rStyle w:val="PlaceholderText"/>
            </w:rPr>
            <w:t>[Document ID]</w:t>
          </w:r>
        </w:p>
      </w:docPartBody>
    </w:docPart>
    <w:docPart>
      <w:docPartPr>
        <w:name w:val="6231D4B901C14CE3B7437E913E9C24B0"/>
        <w:category>
          <w:name w:val="General"/>
          <w:gallery w:val="placeholder"/>
        </w:category>
        <w:types>
          <w:type w:val="bbPlcHdr"/>
        </w:types>
        <w:behaviors>
          <w:behavior w:val="content"/>
        </w:behaviors>
        <w:guid w:val="{9C9831BF-3E79-4807-AFC2-D78D42A652A1}"/>
      </w:docPartPr>
      <w:docPartBody>
        <w:p w:rsidR="002C547B" w:rsidRDefault="006A66E0" w:rsidP="006A66E0">
          <w:pPr>
            <w:pStyle w:val="6231D4B901C14CE3B7437E913E9C24B0"/>
          </w:pPr>
          <w:r>
            <w:rPr>
              <w:rStyle w:val="PlaceholderText"/>
            </w:rPr>
            <w:t>[Revision]</w:t>
          </w:r>
        </w:p>
      </w:docPartBody>
    </w:docPart>
    <w:docPart>
      <w:docPartPr>
        <w:name w:val="F131AC68A2314375BB09C3583864015F"/>
        <w:category>
          <w:name w:val="General"/>
          <w:gallery w:val="placeholder"/>
        </w:category>
        <w:types>
          <w:type w:val="bbPlcHdr"/>
        </w:types>
        <w:behaviors>
          <w:behavior w:val="content"/>
        </w:behaviors>
        <w:guid w:val="{FD793F10-7A43-4273-9633-C4F97800ADA5}"/>
      </w:docPartPr>
      <w:docPartBody>
        <w:p w:rsidR="002C547B" w:rsidRDefault="006A66E0" w:rsidP="006A66E0">
          <w:pPr>
            <w:pStyle w:val="F131AC68A2314375BB09C3583864015F"/>
          </w:pPr>
          <w:r>
            <w:rPr>
              <w:rStyle w:val="PlaceholderText"/>
            </w:rPr>
            <w:t>[Title]</w:t>
          </w:r>
        </w:p>
      </w:docPartBody>
    </w:docPart>
    <w:docPart>
      <w:docPartPr>
        <w:name w:val="7B4DEBAAE280472FB9DC12652F2906B2"/>
        <w:category>
          <w:name w:val="General"/>
          <w:gallery w:val="placeholder"/>
        </w:category>
        <w:types>
          <w:type w:val="bbPlcHdr"/>
        </w:types>
        <w:behaviors>
          <w:behavior w:val="content"/>
        </w:behaviors>
        <w:guid w:val="{8CD982AD-CF89-4502-8244-0D14E8401C8A}"/>
      </w:docPartPr>
      <w:docPartBody>
        <w:p w:rsidR="008F7D8E" w:rsidRDefault="00BB18F5" w:rsidP="00BB18F5">
          <w:pPr>
            <w:pStyle w:val="7B4DEBAAE280472FB9DC12652F2906B2"/>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A1E"/>
    <w:rsid w:val="0009225E"/>
    <w:rsid w:val="0028104C"/>
    <w:rsid w:val="002C547B"/>
    <w:rsid w:val="006A66E0"/>
    <w:rsid w:val="008F7D8E"/>
    <w:rsid w:val="00B43A1E"/>
    <w:rsid w:val="00BB18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18F5"/>
    <w:rPr>
      <w:color w:val="808080"/>
    </w:rPr>
  </w:style>
  <w:style w:type="paragraph" w:customStyle="1" w:styleId="77DBDE0A0F914BC6936C81B5B12B174C">
    <w:name w:val="77DBDE0A0F914BC6936C81B5B12B174C"/>
    <w:rsid w:val="00B43A1E"/>
  </w:style>
  <w:style w:type="paragraph" w:customStyle="1" w:styleId="FAC0B4070D754C88A24856CC48413412">
    <w:name w:val="FAC0B4070D754C88A24856CC48413412"/>
    <w:rsid w:val="00B43A1E"/>
  </w:style>
  <w:style w:type="paragraph" w:customStyle="1" w:styleId="D4B1A89C8D7645C7B1FF056519F06E91">
    <w:name w:val="D4B1A89C8D7645C7B1FF056519F06E91"/>
    <w:rsid w:val="006A66E0"/>
    <w:pPr>
      <w:spacing w:after="160" w:line="259" w:lineRule="auto"/>
    </w:pPr>
  </w:style>
  <w:style w:type="paragraph" w:customStyle="1" w:styleId="6231D4B901C14CE3B7437E913E9C24B0">
    <w:name w:val="6231D4B901C14CE3B7437E913E9C24B0"/>
    <w:rsid w:val="006A66E0"/>
    <w:pPr>
      <w:spacing w:after="160" w:line="259" w:lineRule="auto"/>
    </w:pPr>
  </w:style>
  <w:style w:type="paragraph" w:customStyle="1" w:styleId="F131AC68A2314375BB09C3583864015F">
    <w:name w:val="F131AC68A2314375BB09C3583864015F"/>
    <w:rsid w:val="006A66E0"/>
    <w:pPr>
      <w:spacing w:after="160" w:line="259" w:lineRule="auto"/>
    </w:pPr>
  </w:style>
  <w:style w:type="paragraph" w:customStyle="1" w:styleId="52E5D659930A4CE28EFD1318B9A1C44C">
    <w:name w:val="52E5D659930A4CE28EFD1318B9A1C44C"/>
    <w:rsid w:val="006A66E0"/>
    <w:pPr>
      <w:spacing w:after="160" w:line="259" w:lineRule="auto"/>
    </w:pPr>
  </w:style>
  <w:style w:type="paragraph" w:customStyle="1" w:styleId="6F32FAD8F3FB492C8A49B652B15D64D9">
    <w:name w:val="6F32FAD8F3FB492C8A49B652B15D64D9"/>
    <w:rsid w:val="006A66E0"/>
    <w:pPr>
      <w:spacing w:after="160" w:line="259" w:lineRule="auto"/>
    </w:pPr>
  </w:style>
  <w:style w:type="paragraph" w:customStyle="1" w:styleId="067911DEA48645CCA139737D004B4424">
    <w:name w:val="067911DEA48645CCA139737D004B4424"/>
    <w:rsid w:val="006A66E0"/>
    <w:pPr>
      <w:spacing w:after="160" w:line="259" w:lineRule="auto"/>
    </w:pPr>
  </w:style>
  <w:style w:type="paragraph" w:customStyle="1" w:styleId="D304DF8F88DB488899CC718A3FAB55F8">
    <w:name w:val="D304DF8F88DB488899CC718A3FAB55F8"/>
    <w:rsid w:val="006A66E0"/>
    <w:pPr>
      <w:spacing w:after="160" w:line="259" w:lineRule="auto"/>
    </w:pPr>
  </w:style>
  <w:style w:type="paragraph" w:customStyle="1" w:styleId="A1616BBD0FC44C1BACBDBA37DE379600">
    <w:name w:val="A1616BBD0FC44C1BACBDBA37DE379600"/>
    <w:rsid w:val="002C547B"/>
    <w:pPr>
      <w:spacing w:after="160" w:line="259" w:lineRule="auto"/>
    </w:pPr>
  </w:style>
  <w:style w:type="paragraph" w:customStyle="1" w:styleId="423A6E7B359C482B90AF8FA10149316C">
    <w:name w:val="423A6E7B359C482B90AF8FA10149316C"/>
    <w:rsid w:val="00BB18F5"/>
    <w:pPr>
      <w:spacing w:after="160" w:line="259" w:lineRule="auto"/>
    </w:pPr>
  </w:style>
  <w:style w:type="paragraph" w:customStyle="1" w:styleId="7B4DEBAAE280472FB9DC12652F2906B2">
    <w:name w:val="7B4DEBAAE280472FB9DC12652F2906B2"/>
    <w:rsid w:val="00BB18F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AFD7A-839D-4331-BD80-EB40531314DC}">
  <ds:schemaRefs>
    <ds:schemaRef ds:uri="http://schemas.microsoft.com/sharepoint/v3/contenttype/forms"/>
  </ds:schemaRefs>
</ds:datastoreItem>
</file>

<file path=customXml/itemProps2.xml><?xml version="1.0" encoding="utf-8"?>
<ds:datastoreItem xmlns:ds="http://schemas.openxmlformats.org/officeDocument/2006/customXml" ds:itemID="{5F67AAFE-CBAD-4C48-86BB-7D4693FE8AB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1E83B215-5673-4440-B382-62C2E64BD640}"/>
</file>

<file path=customXml/itemProps4.xml><?xml version="1.0" encoding="utf-8"?>
<ds:datastoreItem xmlns:ds="http://schemas.openxmlformats.org/officeDocument/2006/customXml" ds:itemID="{1943EF32-3A6D-4871-B8B8-80631851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38</TotalTime>
  <Pages>9</Pages>
  <Words>1756</Words>
  <Characters>10013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Validation of Processes and Software</vt:lpstr>
    </vt:vector>
  </TitlesOfParts>
  <Manager/>
  <Company/>
  <LinksUpToDate>false</LinksUpToDate>
  <CharactersWithSpaces>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Validation of Processes and Software</dc:title>
  <cp:lastModifiedBy/>
  <cp:revision>1</cp:revision>
  <dcterms:created xsi:type="dcterms:W3CDTF">2014-12-16T04:24:00Z</dcterms:created>
  <dcterms:modified xsi:type="dcterms:W3CDTF">2019-10-11T04:33:00Z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