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3BE36" w14:textId="37418CCB" w:rsidR="005E307C" w:rsidRPr="00240591" w:rsidRDefault="005E307C" w:rsidP="005E307C">
      <w:pPr>
        <w:pStyle w:val="Title"/>
      </w:pPr>
      <w:bookmarkStart w:id="0" w:name="_Toc219615103"/>
      <w:r>
        <w:t xml:space="preserve">Procedure: </w:t>
      </w:r>
      <w:sdt>
        <w:sdtPr>
          <w:alias w:val="Title"/>
          <w:tag w:val=""/>
          <w:id w:val="-1498957407"/>
          <w:placeholder>
            <w:docPart w:val="4CD66992045445D2BBC7BBFBEE1CCFEF"/>
          </w:placeholder>
          <w:dataBinding w:prefixMappings="xmlns:ns0='http://purl.org/dc/elements/1.1/' xmlns:ns1='http://schemas.openxmlformats.org/package/2006/metadata/core-properties' " w:xpath="/ns1:coreProperties[1]/ns0:title[1]" w:storeItemID="{6C3C8BC8-F283-45AE-878A-BAB7291924A1}"/>
          <w:text/>
        </w:sdtPr>
        <w:sdtEndPr/>
        <w:sdtContent>
          <w:r w:rsidR="00D408BC">
            <w:t>Control of Non-Conforming Product</w:t>
          </w:r>
        </w:sdtContent>
      </w:sdt>
    </w:p>
    <w:p w14:paraId="3433BE37" w14:textId="77777777" w:rsidR="005E307C" w:rsidRDefault="005E307C" w:rsidP="005E307C"/>
    <w:p w14:paraId="3433BE38" w14:textId="77777777" w:rsidR="005E307C" w:rsidRDefault="005E307C" w:rsidP="005E307C"/>
    <w:p w14:paraId="3433BE39" w14:textId="77777777" w:rsidR="005E307C" w:rsidRDefault="005E307C" w:rsidP="005E307C"/>
    <w:p w14:paraId="3433BE3A" w14:textId="77777777" w:rsidR="005E307C" w:rsidRDefault="005E307C" w:rsidP="005E307C"/>
    <w:p w14:paraId="3433BE3B" w14:textId="77777777" w:rsidR="005E307C" w:rsidRDefault="005E307C" w:rsidP="005E307C"/>
    <w:p w14:paraId="3433BE3C" w14:textId="77777777" w:rsidR="005E307C" w:rsidRDefault="005E307C" w:rsidP="005E307C"/>
    <w:p w14:paraId="3433BE3D" w14:textId="77777777" w:rsidR="005E307C" w:rsidRPr="00963149" w:rsidRDefault="005E307C" w:rsidP="005E307C"/>
    <w:p w14:paraId="3433BE3E" w14:textId="77777777" w:rsidR="005E307C" w:rsidRDefault="005E307C" w:rsidP="005E307C"/>
    <w:p w14:paraId="3433BE3F" w14:textId="77777777" w:rsidR="005E307C" w:rsidRDefault="005E307C" w:rsidP="005E307C"/>
    <w:p w14:paraId="0F5F3398" w14:textId="45D6031E" w:rsidR="00B02692" w:rsidRDefault="00B02692" w:rsidP="005E307C"/>
    <w:p w14:paraId="00974245" w14:textId="77777777" w:rsidR="00B02692" w:rsidRDefault="00B02692" w:rsidP="005E307C"/>
    <w:p w14:paraId="08E73E71" w14:textId="77777777" w:rsidR="00B02692" w:rsidRDefault="00B02692" w:rsidP="005E307C"/>
    <w:p w14:paraId="3433BE40" w14:textId="77777777" w:rsidR="005E307C" w:rsidRDefault="005E307C" w:rsidP="005E307C"/>
    <w:p w14:paraId="3433BE41" w14:textId="77777777" w:rsidR="005E307C" w:rsidRDefault="005E307C" w:rsidP="005E307C"/>
    <w:p w14:paraId="3433BE42" w14:textId="77777777" w:rsidR="005E307C" w:rsidRDefault="005E307C" w:rsidP="005E307C"/>
    <w:p w14:paraId="3433BE43" w14:textId="77777777" w:rsidR="005E307C" w:rsidRDefault="005E307C" w:rsidP="005E307C"/>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B02692" w14:paraId="7D444965" w14:textId="77777777" w:rsidTr="00B0269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C9295A" w14:textId="77777777" w:rsidR="00B02692" w:rsidRDefault="00B02692">
            <w:pPr>
              <w:pStyle w:val="Tableheadingleft"/>
              <w:rPr>
                <w:sz w:val="20"/>
              </w:rPr>
            </w:pPr>
            <w:r>
              <w:t>Document information, authorship and approvals</w:t>
            </w:r>
          </w:p>
        </w:tc>
      </w:tr>
      <w:tr w:rsidR="00B02692" w14:paraId="5B9CDD75" w14:textId="77777777" w:rsidTr="00B0269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C09EE7" w14:textId="77777777" w:rsidR="00B02692" w:rsidRDefault="00B02692">
            <w:pPr>
              <w:pStyle w:val="Tableheadingleft"/>
            </w:pPr>
            <w:r>
              <w:t>Author signs to confirm technical content</w:t>
            </w:r>
          </w:p>
        </w:tc>
      </w:tr>
      <w:tr w:rsidR="00B02692" w14:paraId="1F18A485" w14:textId="77777777" w:rsidTr="00B02692">
        <w:trPr>
          <w:cantSplit/>
        </w:trPr>
        <w:tc>
          <w:tcPr>
            <w:tcW w:w="2948" w:type="dxa"/>
            <w:tcBorders>
              <w:top w:val="single" w:sz="4" w:space="0" w:color="auto"/>
              <w:left w:val="single" w:sz="4" w:space="0" w:color="auto"/>
              <w:bottom w:val="single" w:sz="4" w:space="0" w:color="auto"/>
              <w:right w:val="single" w:sz="4" w:space="0" w:color="auto"/>
            </w:tcBorders>
          </w:tcPr>
          <w:p w14:paraId="2BE8ADAB" w14:textId="77777777" w:rsidR="00B02692" w:rsidRDefault="00B02692">
            <w:pPr>
              <w:pStyle w:val="Tabletextleft"/>
            </w:pPr>
            <w:r>
              <w:t>Prepared by:</w:t>
            </w:r>
          </w:p>
          <w:p w14:paraId="185B3CA2" w14:textId="77777777" w:rsidR="00B02692" w:rsidRDefault="00B02692">
            <w:pPr>
              <w:pStyle w:val="Tabletextleft"/>
            </w:pPr>
          </w:p>
          <w:p w14:paraId="7F31DF93" w14:textId="77777777" w:rsidR="00B02692" w:rsidRDefault="00B0269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75B0A9B" w14:textId="77777777" w:rsidR="00B02692" w:rsidRDefault="00B02692">
            <w:pPr>
              <w:pStyle w:val="Tabletextleft"/>
            </w:pPr>
            <w:r>
              <w:t>Job title:</w:t>
            </w:r>
          </w:p>
          <w:p w14:paraId="3AB2AE0E" w14:textId="77777777" w:rsidR="00B02692" w:rsidRDefault="00B0269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3CC2F71" w14:textId="77777777" w:rsidR="00B02692" w:rsidRDefault="00B0269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B44F284" w14:textId="77777777" w:rsidR="00B02692" w:rsidRDefault="00B02692">
            <w:pPr>
              <w:pStyle w:val="Tabletextleft"/>
            </w:pPr>
            <w:r>
              <w:t>Date:</w:t>
            </w:r>
          </w:p>
        </w:tc>
      </w:tr>
      <w:tr w:rsidR="00B02692" w14:paraId="498B8E0D" w14:textId="77777777" w:rsidTr="00B0269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F6C51D2" w14:textId="77777777" w:rsidR="00B02692" w:rsidRDefault="00B02692">
            <w:pPr>
              <w:pStyle w:val="Tableheadingleft"/>
            </w:pPr>
            <w:r>
              <w:t>Subject matter expert reviewer signs to confirm technical content</w:t>
            </w:r>
          </w:p>
        </w:tc>
      </w:tr>
      <w:tr w:rsidR="00B02692" w14:paraId="2241447E" w14:textId="77777777" w:rsidTr="00B02692">
        <w:trPr>
          <w:cantSplit/>
        </w:trPr>
        <w:tc>
          <w:tcPr>
            <w:tcW w:w="2948" w:type="dxa"/>
            <w:tcBorders>
              <w:top w:val="single" w:sz="4" w:space="0" w:color="auto"/>
              <w:left w:val="single" w:sz="4" w:space="0" w:color="auto"/>
              <w:bottom w:val="single" w:sz="4" w:space="0" w:color="auto"/>
              <w:right w:val="single" w:sz="4" w:space="0" w:color="auto"/>
            </w:tcBorders>
          </w:tcPr>
          <w:p w14:paraId="09D55B5F" w14:textId="77777777" w:rsidR="00B02692" w:rsidRDefault="00B02692">
            <w:pPr>
              <w:pStyle w:val="Tabletextleft"/>
            </w:pPr>
            <w:r>
              <w:t>Reviewed by:</w:t>
            </w:r>
          </w:p>
          <w:p w14:paraId="591F0C66" w14:textId="77777777" w:rsidR="00B02692" w:rsidRDefault="00B02692">
            <w:pPr>
              <w:pStyle w:val="Tabletextleft"/>
            </w:pPr>
          </w:p>
          <w:p w14:paraId="172B8A6F" w14:textId="77777777" w:rsidR="00B02692" w:rsidRDefault="00B0269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C6A94F2" w14:textId="77777777" w:rsidR="00B02692" w:rsidRDefault="00B02692">
            <w:pPr>
              <w:pStyle w:val="Tabletextleft"/>
            </w:pPr>
            <w:r>
              <w:t>Job title:</w:t>
            </w:r>
          </w:p>
          <w:p w14:paraId="1FE0F2D7" w14:textId="77777777" w:rsidR="00B02692" w:rsidRDefault="00B0269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3D0DD60" w14:textId="77777777" w:rsidR="00B02692" w:rsidRDefault="00B0269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EC9795A" w14:textId="77777777" w:rsidR="00B02692" w:rsidRDefault="00B02692">
            <w:pPr>
              <w:pStyle w:val="Tabletextleft"/>
            </w:pPr>
            <w:r>
              <w:t>Date:</w:t>
            </w:r>
          </w:p>
        </w:tc>
      </w:tr>
      <w:tr w:rsidR="00B02692" w14:paraId="7A391EB7" w14:textId="77777777" w:rsidTr="00B0269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CED6499" w14:textId="77777777" w:rsidR="00B02692" w:rsidRDefault="00B02692">
            <w:pPr>
              <w:pStyle w:val="Tableheadingleft"/>
            </w:pPr>
            <w:r>
              <w:t>Quality representative signs to confirm document complies with quality management system</w:t>
            </w:r>
          </w:p>
        </w:tc>
      </w:tr>
      <w:tr w:rsidR="00B02692" w14:paraId="0CCC3D0A" w14:textId="77777777" w:rsidTr="00B02692">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C5C4A36" w14:textId="77777777" w:rsidR="00B02692" w:rsidRDefault="00B02692">
            <w:pPr>
              <w:pStyle w:val="Tabletextleft"/>
            </w:pPr>
            <w:r>
              <w:t>Authorised by:</w:t>
            </w:r>
          </w:p>
          <w:p w14:paraId="7B980402" w14:textId="77777777" w:rsidR="00B02692" w:rsidRDefault="00B02692">
            <w:pPr>
              <w:pStyle w:val="Tabletextleft"/>
            </w:pPr>
          </w:p>
          <w:p w14:paraId="11DEAD73" w14:textId="77777777" w:rsidR="00B02692" w:rsidRDefault="00B0269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6B0DDD6" w14:textId="77777777" w:rsidR="00B02692" w:rsidRDefault="00B02692">
            <w:pPr>
              <w:pStyle w:val="Tabletextleft"/>
            </w:pPr>
            <w:r>
              <w:t>Job title:</w:t>
            </w:r>
          </w:p>
          <w:p w14:paraId="6A3B1209" w14:textId="77777777" w:rsidR="00B02692" w:rsidRDefault="00B0269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72FE56B" w14:textId="77777777" w:rsidR="00B02692" w:rsidRDefault="00B0269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3812745" w14:textId="5958467B" w:rsidR="00B02692" w:rsidRDefault="00B02692">
            <w:pPr>
              <w:pStyle w:val="Tabletextleft"/>
            </w:pPr>
            <w:r>
              <w:t>Date:</w:t>
            </w:r>
          </w:p>
        </w:tc>
      </w:tr>
    </w:tbl>
    <w:p w14:paraId="3433BE6A" w14:textId="26089AFC" w:rsidR="005E307C" w:rsidRPr="007D2198" w:rsidRDefault="005E307C" w:rsidP="005E307C">
      <w:pPr>
        <w:pStyle w:val="Subtitle"/>
      </w:pPr>
      <w:r w:rsidRPr="007D2198">
        <w:br w:type="page"/>
      </w:r>
      <w:bookmarkStart w:id="1" w:name="_Toc235848835"/>
      <w:r w:rsidRPr="007D2198">
        <w:lastRenderedPageBreak/>
        <w:t>Table of Contents</w:t>
      </w:r>
      <w:bookmarkEnd w:id="1"/>
    </w:p>
    <w:p w14:paraId="2069664B" w14:textId="77777777" w:rsidR="0098342E" w:rsidRDefault="005E307C">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5941" w:history="1">
        <w:r w:rsidR="0098342E" w:rsidRPr="00FA0960">
          <w:rPr>
            <w:rStyle w:val="Hyperlink"/>
          </w:rPr>
          <w:t>1.</w:t>
        </w:r>
        <w:r w:rsidR="0098342E">
          <w:rPr>
            <w:rFonts w:asciiTheme="minorHAnsi" w:eastAsiaTheme="minorEastAsia" w:hAnsiTheme="minorHAnsi" w:cstheme="minorBidi"/>
            <w:b w:val="0"/>
            <w:lang w:eastAsia="en-AU"/>
          </w:rPr>
          <w:tab/>
        </w:r>
        <w:r w:rsidR="0098342E" w:rsidRPr="00FA0960">
          <w:rPr>
            <w:rStyle w:val="Hyperlink"/>
          </w:rPr>
          <w:t>Purpose</w:t>
        </w:r>
        <w:r w:rsidR="0098342E">
          <w:rPr>
            <w:webHidden/>
          </w:rPr>
          <w:tab/>
        </w:r>
        <w:r w:rsidR="0098342E">
          <w:rPr>
            <w:webHidden/>
          </w:rPr>
          <w:fldChar w:fldCharType="begin"/>
        </w:r>
        <w:r w:rsidR="0098342E">
          <w:rPr>
            <w:webHidden/>
          </w:rPr>
          <w:instrText xml:space="preserve"> PAGEREF _Toc406575941 \h </w:instrText>
        </w:r>
        <w:r w:rsidR="0098342E">
          <w:rPr>
            <w:webHidden/>
          </w:rPr>
        </w:r>
        <w:r w:rsidR="0098342E">
          <w:rPr>
            <w:webHidden/>
          </w:rPr>
          <w:fldChar w:fldCharType="separate"/>
        </w:r>
        <w:r w:rsidR="0098342E">
          <w:rPr>
            <w:webHidden/>
          </w:rPr>
          <w:t>3</w:t>
        </w:r>
        <w:r w:rsidR="0098342E">
          <w:rPr>
            <w:webHidden/>
          </w:rPr>
          <w:fldChar w:fldCharType="end"/>
        </w:r>
      </w:hyperlink>
    </w:p>
    <w:p w14:paraId="06860552" w14:textId="77777777" w:rsidR="0098342E" w:rsidRDefault="00F309C5">
      <w:pPr>
        <w:pStyle w:val="TOC1"/>
        <w:rPr>
          <w:rFonts w:asciiTheme="minorHAnsi" w:eastAsiaTheme="minorEastAsia" w:hAnsiTheme="minorHAnsi" w:cstheme="minorBidi"/>
          <w:b w:val="0"/>
          <w:lang w:eastAsia="en-AU"/>
        </w:rPr>
      </w:pPr>
      <w:hyperlink w:anchor="_Toc406575942" w:history="1">
        <w:r w:rsidR="0098342E" w:rsidRPr="00FA0960">
          <w:rPr>
            <w:rStyle w:val="Hyperlink"/>
          </w:rPr>
          <w:t>2.</w:t>
        </w:r>
        <w:r w:rsidR="0098342E">
          <w:rPr>
            <w:rFonts w:asciiTheme="minorHAnsi" w:eastAsiaTheme="minorEastAsia" w:hAnsiTheme="minorHAnsi" w:cstheme="minorBidi"/>
            <w:b w:val="0"/>
            <w:lang w:eastAsia="en-AU"/>
          </w:rPr>
          <w:tab/>
        </w:r>
        <w:r w:rsidR="0098342E" w:rsidRPr="00FA0960">
          <w:rPr>
            <w:rStyle w:val="Hyperlink"/>
          </w:rPr>
          <w:t>Scope</w:t>
        </w:r>
        <w:r w:rsidR="0098342E">
          <w:rPr>
            <w:webHidden/>
          </w:rPr>
          <w:tab/>
        </w:r>
        <w:r w:rsidR="0098342E">
          <w:rPr>
            <w:webHidden/>
          </w:rPr>
          <w:fldChar w:fldCharType="begin"/>
        </w:r>
        <w:r w:rsidR="0098342E">
          <w:rPr>
            <w:webHidden/>
          </w:rPr>
          <w:instrText xml:space="preserve"> PAGEREF _Toc406575942 \h </w:instrText>
        </w:r>
        <w:r w:rsidR="0098342E">
          <w:rPr>
            <w:webHidden/>
          </w:rPr>
        </w:r>
        <w:r w:rsidR="0098342E">
          <w:rPr>
            <w:webHidden/>
          </w:rPr>
          <w:fldChar w:fldCharType="separate"/>
        </w:r>
        <w:r w:rsidR="0098342E">
          <w:rPr>
            <w:webHidden/>
          </w:rPr>
          <w:t>3</w:t>
        </w:r>
        <w:r w:rsidR="0098342E">
          <w:rPr>
            <w:webHidden/>
          </w:rPr>
          <w:fldChar w:fldCharType="end"/>
        </w:r>
      </w:hyperlink>
    </w:p>
    <w:p w14:paraId="5E86C57F" w14:textId="77777777" w:rsidR="0098342E" w:rsidRDefault="00F309C5">
      <w:pPr>
        <w:pStyle w:val="TOC1"/>
        <w:rPr>
          <w:rFonts w:asciiTheme="minorHAnsi" w:eastAsiaTheme="minorEastAsia" w:hAnsiTheme="minorHAnsi" w:cstheme="minorBidi"/>
          <w:b w:val="0"/>
          <w:lang w:eastAsia="en-AU"/>
        </w:rPr>
      </w:pPr>
      <w:hyperlink w:anchor="_Toc406575943" w:history="1">
        <w:r w:rsidR="0098342E" w:rsidRPr="00FA0960">
          <w:rPr>
            <w:rStyle w:val="Hyperlink"/>
          </w:rPr>
          <w:t>3.</w:t>
        </w:r>
        <w:r w:rsidR="0098342E">
          <w:rPr>
            <w:rFonts w:asciiTheme="minorHAnsi" w:eastAsiaTheme="minorEastAsia" w:hAnsiTheme="minorHAnsi" w:cstheme="minorBidi"/>
            <w:b w:val="0"/>
            <w:lang w:eastAsia="en-AU"/>
          </w:rPr>
          <w:tab/>
        </w:r>
        <w:r w:rsidR="0098342E" w:rsidRPr="00FA0960">
          <w:rPr>
            <w:rStyle w:val="Hyperlink"/>
          </w:rPr>
          <w:t>Responsibilities</w:t>
        </w:r>
        <w:r w:rsidR="0098342E">
          <w:rPr>
            <w:webHidden/>
          </w:rPr>
          <w:tab/>
        </w:r>
        <w:r w:rsidR="0098342E">
          <w:rPr>
            <w:webHidden/>
          </w:rPr>
          <w:fldChar w:fldCharType="begin"/>
        </w:r>
        <w:r w:rsidR="0098342E">
          <w:rPr>
            <w:webHidden/>
          </w:rPr>
          <w:instrText xml:space="preserve"> PAGEREF _Toc406575943 \h </w:instrText>
        </w:r>
        <w:r w:rsidR="0098342E">
          <w:rPr>
            <w:webHidden/>
          </w:rPr>
        </w:r>
        <w:r w:rsidR="0098342E">
          <w:rPr>
            <w:webHidden/>
          </w:rPr>
          <w:fldChar w:fldCharType="separate"/>
        </w:r>
        <w:r w:rsidR="0098342E">
          <w:rPr>
            <w:webHidden/>
          </w:rPr>
          <w:t>3</w:t>
        </w:r>
        <w:r w:rsidR="0098342E">
          <w:rPr>
            <w:webHidden/>
          </w:rPr>
          <w:fldChar w:fldCharType="end"/>
        </w:r>
      </w:hyperlink>
    </w:p>
    <w:p w14:paraId="73538781" w14:textId="77777777" w:rsidR="0098342E" w:rsidRDefault="00F309C5">
      <w:pPr>
        <w:pStyle w:val="TOC1"/>
        <w:rPr>
          <w:rFonts w:asciiTheme="minorHAnsi" w:eastAsiaTheme="minorEastAsia" w:hAnsiTheme="minorHAnsi" w:cstheme="minorBidi"/>
          <w:b w:val="0"/>
          <w:lang w:eastAsia="en-AU"/>
        </w:rPr>
      </w:pPr>
      <w:hyperlink w:anchor="_Toc406575944" w:history="1">
        <w:r w:rsidR="0098342E" w:rsidRPr="00FA0960">
          <w:rPr>
            <w:rStyle w:val="Hyperlink"/>
          </w:rPr>
          <w:t>4.</w:t>
        </w:r>
        <w:r w:rsidR="0098342E">
          <w:rPr>
            <w:rFonts w:asciiTheme="minorHAnsi" w:eastAsiaTheme="minorEastAsia" w:hAnsiTheme="minorHAnsi" w:cstheme="minorBidi"/>
            <w:b w:val="0"/>
            <w:lang w:eastAsia="en-AU"/>
          </w:rPr>
          <w:tab/>
        </w:r>
        <w:r w:rsidR="0098342E" w:rsidRPr="00FA0960">
          <w:rPr>
            <w:rStyle w:val="Hyperlink"/>
          </w:rPr>
          <w:t>Procedure</w:t>
        </w:r>
        <w:r w:rsidR="0098342E">
          <w:rPr>
            <w:webHidden/>
          </w:rPr>
          <w:tab/>
        </w:r>
        <w:r w:rsidR="0098342E">
          <w:rPr>
            <w:webHidden/>
          </w:rPr>
          <w:fldChar w:fldCharType="begin"/>
        </w:r>
        <w:r w:rsidR="0098342E">
          <w:rPr>
            <w:webHidden/>
          </w:rPr>
          <w:instrText xml:space="preserve"> PAGEREF _Toc406575944 \h </w:instrText>
        </w:r>
        <w:r w:rsidR="0098342E">
          <w:rPr>
            <w:webHidden/>
          </w:rPr>
        </w:r>
        <w:r w:rsidR="0098342E">
          <w:rPr>
            <w:webHidden/>
          </w:rPr>
          <w:fldChar w:fldCharType="separate"/>
        </w:r>
        <w:r w:rsidR="0098342E">
          <w:rPr>
            <w:webHidden/>
          </w:rPr>
          <w:t>3</w:t>
        </w:r>
        <w:r w:rsidR="0098342E">
          <w:rPr>
            <w:webHidden/>
          </w:rPr>
          <w:fldChar w:fldCharType="end"/>
        </w:r>
      </w:hyperlink>
    </w:p>
    <w:p w14:paraId="66824F0E" w14:textId="77777777" w:rsidR="0098342E" w:rsidRDefault="00F309C5">
      <w:pPr>
        <w:pStyle w:val="TOC2"/>
        <w:rPr>
          <w:rFonts w:asciiTheme="minorHAnsi" w:eastAsiaTheme="minorEastAsia" w:hAnsiTheme="minorHAnsi" w:cstheme="minorBidi"/>
          <w:lang w:eastAsia="en-AU"/>
        </w:rPr>
      </w:pPr>
      <w:hyperlink w:anchor="_Toc406575945" w:history="1">
        <w:r w:rsidR="0098342E" w:rsidRPr="00FA0960">
          <w:rPr>
            <w:rStyle w:val="Hyperlink"/>
          </w:rPr>
          <w:t>4.1.</w:t>
        </w:r>
        <w:r w:rsidR="0098342E">
          <w:rPr>
            <w:rFonts w:asciiTheme="minorHAnsi" w:eastAsiaTheme="minorEastAsia" w:hAnsiTheme="minorHAnsi" w:cstheme="minorBidi"/>
            <w:lang w:eastAsia="en-AU"/>
          </w:rPr>
          <w:tab/>
        </w:r>
        <w:r w:rsidR="0098342E" w:rsidRPr="00FA0960">
          <w:rPr>
            <w:rStyle w:val="Hyperlink"/>
          </w:rPr>
          <w:t>Identification and documentation</w:t>
        </w:r>
        <w:r w:rsidR="0098342E">
          <w:rPr>
            <w:webHidden/>
          </w:rPr>
          <w:tab/>
        </w:r>
        <w:r w:rsidR="0098342E">
          <w:rPr>
            <w:webHidden/>
          </w:rPr>
          <w:fldChar w:fldCharType="begin"/>
        </w:r>
        <w:r w:rsidR="0098342E">
          <w:rPr>
            <w:webHidden/>
          </w:rPr>
          <w:instrText xml:space="preserve"> PAGEREF _Toc406575945 \h </w:instrText>
        </w:r>
        <w:r w:rsidR="0098342E">
          <w:rPr>
            <w:webHidden/>
          </w:rPr>
        </w:r>
        <w:r w:rsidR="0098342E">
          <w:rPr>
            <w:webHidden/>
          </w:rPr>
          <w:fldChar w:fldCharType="separate"/>
        </w:r>
        <w:r w:rsidR="0098342E">
          <w:rPr>
            <w:webHidden/>
          </w:rPr>
          <w:t>3</w:t>
        </w:r>
        <w:r w:rsidR="0098342E">
          <w:rPr>
            <w:webHidden/>
          </w:rPr>
          <w:fldChar w:fldCharType="end"/>
        </w:r>
      </w:hyperlink>
    </w:p>
    <w:p w14:paraId="301FBB35" w14:textId="77777777" w:rsidR="0098342E" w:rsidRDefault="00F309C5">
      <w:pPr>
        <w:pStyle w:val="TOC2"/>
        <w:rPr>
          <w:rFonts w:asciiTheme="minorHAnsi" w:eastAsiaTheme="minorEastAsia" w:hAnsiTheme="minorHAnsi" w:cstheme="minorBidi"/>
          <w:lang w:eastAsia="en-AU"/>
        </w:rPr>
      </w:pPr>
      <w:hyperlink w:anchor="_Toc406575946" w:history="1">
        <w:r w:rsidR="0098342E" w:rsidRPr="00FA0960">
          <w:rPr>
            <w:rStyle w:val="Hyperlink"/>
          </w:rPr>
          <w:t>4.2.</w:t>
        </w:r>
        <w:r w:rsidR="0098342E">
          <w:rPr>
            <w:rFonts w:asciiTheme="minorHAnsi" w:eastAsiaTheme="minorEastAsia" w:hAnsiTheme="minorHAnsi" w:cstheme="minorBidi"/>
            <w:lang w:eastAsia="en-AU"/>
          </w:rPr>
          <w:tab/>
        </w:r>
        <w:r w:rsidR="0098342E" w:rsidRPr="00FA0960">
          <w:rPr>
            <w:rStyle w:val="Hyperlink"/>
          </w:rPr>
          <w:t>Non-conformance review and disposition</w:t>
        </w:r>
        <w:r w:rsidR="0098342E">
          <w:rPr>
            <w:webHidden/>
          </w:rPr>
          <w:tab/>
        </w:r>
        <w:r w:rsidR="0098342E">
          <w:rPr>
            <w:webHidden/>
          </w:rPr>
          <w:fldChar w:fldCharType="begin"/>
        </w:r>
        <w:r w:rsidR="0098342E">
          <w:rPr>
            <w:webHidden/>
          </w:rPr>
          <w:instrText xml:space="preserve"> PAGEREF _Toc406575946 \h </w:instrText>
        </w:r>
        <w:r w:rsidR="0098342E">
          <w:rPr>
            <w:webHidden/>
          </w:rPr>
        </w:r>
        <w:r w:rsidR="0098342E">
          <w:rPr>
            <w:webHidden/>
          </w:rPr>
          <w:fldChar w:fldCharType="separate"/>
        </w:r>
        <w:r w:rsidR="0098342E">
          <w:rPr>
            <w:webHidden/>
          </w:rPr>
          <w:t>4</w:t>
        </w:r>
        <w:r w:rsidR="0098342E">
          <w:rPr>
            <w:webHidden/>
          </w:rPr>
          <w:fldChar w:fldCharType="end"/>
        </w:r>
      </w:hyperlink>
    </w:p>
    <w:p w14:paraId="4C5DA20A" w14:textId="77777777" w:rsidR="0098342E" w:rsidRDefault="00F309C5">
      <w:pPr>
        <w:pStyle w:val="TOC2"/>
        <w:rPr>
          <w:rFonts w:asciiTheme="minorHAnsi" w:eastAsiaTheme="minorEastAsia" w:hAnsiTheme="minorHAnsi" w:cstheme="minorBidi"/>
          <w:lang w:eastAsia="en-AU"/>
        </w:rPr>
      </w:pPr>
      <w:hyperlink w:anchor="_Toc406575947" w:history="1">
        <w:r w:rsidR="0098342E" w:rsidRPr="00FA0960">
          <w:rPr>
            <w:rStyle w:val="Hyperlink"/>
          </w:rPr>
          <w:t>4.3.</w:t>
        </w:r>
        <w:r w:rsidR="0098342E">
          <w:rPr>
            <w:rFonts w:asciiTheme="minorHAnsi" w:eastAsiaTheme="minorEastAsia" w:hAnsiTheme="minorHAnsi" w:cstheme="minorBidi"/>
            <w:lang w:eastAsia="en-AU"/>
          </w:rPr>
          <w:tab/>
        </w:r>
        <w:r w:rsidR="0098342E" w:rsidRPr="00FA0960">
          <w:rPr>
            <w:rStyle w:val="Hyperlink"/>
          </w:rPr>
          <w:t>Acceptance of non-conforming product</w:t>
        </w:r>
        <w:r w:rsidR="0098342E">
          <w:rPr>
            <w:webHidden/>
          </w:rPr>
          <w:tab/>
        </w:r>
        <w:r w:rsidR="0098342E">
          <w:rPr>
            <w:webHidden/>
          </w:rPr>
          <w:fldChar w:fldCharType="begin"/>
        </w:r>
        <w:r w:rsidR="0098342E">
          <w:rPr>
            <w:webHidden/>
          </w:rPr>
          <w:instrText xml:space="preserve"> PAGEREF _Toc406575947 \h </w:instrText>
        </w:r>
        <w:r w:rsidR="0098342E">
          <w:rPr>
            <w:webHidden/>
          </w:rPr>
        </w:r>
        <w:r w:rsidR="0098342E">
          <w:rPr>
            <w:webHidden/>
          </w:rPr>
          <w:fldChar w:fldCharType="separate"/>
        </w:r>
        <w:r w:rsidR="0098342E">
          <w:rPr>
            <w:webHidden/>
          </w:rPr>
          <w:t>4</w:t>
        </w:r>
        <w:r w:rsidR="0098342E">
          <w:rPr>
            <w:webHidden/>
          </w:rPr>
          <w:fldChar w:fldCharType="end"/>
        </w:r>
      </w:hyperlink>
    </w:p>
    <w:p w14:paraId="3F1E45E8" w14:textId="77777777" w:rsidR="0098342E" w:rsidRDefault="00F309C5">
      <w:pPr>
        <w:pStyle w:val="TOC2"/>
        <w:rPr>
          <w:rFonts w:asciiTheme="minorHAnsi" w:eastAsiaTheme="minorEastAsia" w:hAnsiTheme="minorHAnsi" w:cstheme="minorBidi"/>
          <w:lang w:eastAsia="en-AU"/>
        </w:rPr>
      </w:pPr>
      <w:hyperlink w:anchor="_Toc406575948" w:history="1">
        <w:r w:rsidR="0098342E" w:rsidRPr="00FA0960">
          <w:rPr>
            <w:rStyle w:val="Hyperlink"/>
          </w:rPr>
          <w:t>4.4.</w:t>
        </w:r>
        <w:r w:rsidR="0098342E">
          <w:rPr>
            <w:rFonts w:asciiTheme="minorHAnsi" w:eastAsiaTheme="minorEastAsia" w:hAnsiTheme="minorHAnsi" w:cstheme="minorBidi"/>
            <w:lang w:eastAsia="en-AU"/>
          </w:rPr>
          <w:tab/>
        </w:r>
        <w:r w:rsidR="0098342E" w:rsidRPr="00FA0960">
          <w:rPr>
            <w:rStyle w:val="Hyperlink"/>
          </w:rPr>
          <w:t>Control of rework operations</w:t>
        </w:r>
        <w:r w:rsidR="0098342E">
          <w:rPr>
            <w:webHidden/>
          </w:rPr>
          <w:tab/>
        </w:r>
        <w:r w:rsidR="0098342E">
          <w:rPr>
            <w:webHidden/>
          </w:rPr>
          <w:fldChar w:fldCharType="begin"/>
        </w:r>
        <w:r w:rsidR="0098342E">
          <w:rPr>
            <w:webHidden/>
          </w:rPr>
          <w:instrText xml:space="preserve"> PAGEREF _Toc406575948 \h </w:instrText>
        </w:r>
        <w:r w:rsidR="0098342E">
          <w:rPr>
            <w:webHidden/>
          </w:rPr>
        </w:r>
        <w:r w:rsidR="0098342E">
          <w:rPr>
            <w:webHidden/>
          </w:rPr>
          <w:fldChar w:fldCharType="separate"/>
        </w:r>
        <w:r w:rsidR="0098342E">
          <w:rPr>
            <w:webHidden/>
          </w:rPr>
          <w:t>4</w:t>
        </w:r>
        <w:r w:rsidR="0098342E">
          <w:rPr>
            <w:webHidden/>
          </w:rPr>
          <w:fldChar w:fldCharType="end"/>
        </w:r>
      </w:hyperlink>
    </w:p>
    <w:p w14:paraId="076C9AD2" w14:textId="77777777" w:rsidR="0098342E" w:rsidRDefault="00F309C5">
      <w:pPr>
        <w:pStyle w:val="TOC2"/>
        <w:rPr>
          <w:rFonts w:asciiTheme="minorHAnsi" w:eastAsiaTheme="minorEastAsia" w:hAnsiTheme="minorHAnsi" w:cstheme="minorBidi"/>
          <w:lang w:eastAsia="en-AU"/>
        </w:rPr>
      </w:pPr>
      <w:hyperlink w:anchor="_Toc406575949" w:history="1">
        <w:r w:rsidR="0098342E" w:rsidRPr="00FA0960">
          <w:rPr>
            <w:rStyle w:val="Hyperlink"/>
          </w:rPr>
          <w:t>4.5.</w:t>
        </w:r>
        <w:r w:rsidR="0098342E">
          <w:rPr>
            <w:rFonts w:asciiTheme="minorHAnsi" w:eastAsiaTheme="minorEastAsia" w:hAnsiTheme="minorHAnsi" w:cstheme="minorBidi"/>
            <w:lang w:eastAsia="en-AU"/>
          </w:rPr>
          <w:tab/>
        </w:r>
        <w:r w:rsidR="0098342E" w:rsidRPr="00FA0960">
          <w:rPr>
            <w:rStyle w:val="Hyperlink"/>
          </w:rPr>
          <w:t>Closing out the Non-Conformance Report</w:t>
        </w:r>
        <w:r w:rsidR="0098342E">
          <w:rPr>
            <w:webHidden/>
          </w:rPr>
          <w:tab/>
        </w:r>
        <w:r w:rsidR="0098342E">
          <w:rPr>
            <w:webHidden/>
          </w:rPr>
          <w:fldChar w:fldCharType="begin"/>
        </w:r>
        <w:r w:rsidR="0098342E">
          <w:rPr>
            <w:webHidden/>
          </w:rPr>
          <w:instrText xml:space="preserve"> PAGEREF _Toc406575949 \h </w:instrText>
        </w:r>
        <w:r w:rsidR="0098342E">
          <w:rPr>
            <w:webHidden/>
          </w:rPr>
        </w:r>
        <w:r w:rsidR="0098342E">
          <w:rPr>
            <w:webHidden/>
          </w:rPr>
          <w:fldChar w:fldCharType="separate"/>
        </w:r>
        <w:r w:rsidR="0098342E">
          <w:rPr>
            <w:webHidden/>
          </w:rPr>
          <w:t>5</w:t>
        </w:r>
        <w:r w:rsidR="0098342E">
          <w:rPr>
            <w:webHidden/>
          </w:rPr>
          <w:fldChar w:fldCharType="end"/>
        </w:r>
      </w:hyperlink>
    </w:p>
    <w:p w14:paraId="6C7C0CFA" w14:textId="77777777" w:rsidR="0098342E" w:rsidRDefault="00F309C5">
      <w:pPr>
        <w:pStyle w:val="TOC2"/>
        <w:rPr>
          <w:rFonts w:asciiTheme="minorHAnsi" w:eastAsiaTheme="minorEastAsia" w:hAnsiTheme="minorHAnsi" w:cstheme="minorBidi"/>
          <w:lang w:eastAsia="en-AU"/>
        </w:rPr>
      </w:pPr>
      <w:hyperlink w:anchor="_Toc406575950" w:history="1">
        <w:r w:rsidR="0098342E" w:rsidRPr="00FA0960">
          <w:rPr>
            <w:rStyle w:val="Hyperlink"/>
          </w:rPr>
          <w:t>4.6.</w:t>
        </w:r>
        <w:r w:rsidR="0098342E">
          <w:rPr>
            <w:rFonts w:asciiTheme="minorHAnsi" w:eastAsiaTheme="minorEastAsia" w:hAnsiTheme="minorHAnsi" w:cstheme="minorBidi"/>
            <w:lang w:eastAsia="en-AU"/>
          </w:rPr>
          <w:tab/>
        </w:r>
        <w:r w:rsidR="0098342E" w:rsidRPr="00FA0960">
          <w:rPr>
            <w:rStyle w:val="Hyperlink"/>
          </w:rPr>
          <w:t>Advisory notices</w:t>
        </w:r>
        <w:r w:rsidR="0098342E">
          <w:rPr>
            <w:webHidden/>
          </w:rPr>
          <w:tab/>
        </w:r>
        <w:r w:rsidR="0098342E">
          <w:rPr>
            <w:webHidden/>
          </w:rPr>
          <w:fldChar w:fldCharType="begin"/>
        </w:r>
        <w:r w:rsidR="0098342E">
          <w:rPr>
            <w:webHidden/>
          </w:rPr>
          <w:instrText xml:space="preserve"> PAGEREF _Toc406575950 \h </w:instrText>
        </w:r>
        <w:r w:rsidR="0098342E">
          <w:rPr>
            <w:webHidden/>
          </w:rPr>
        </w:r>
        <w:r w:rsidR="0098342E">
          <w:rPr>
            <w:webHidden/>
          </w:rPr>
          <w:fldChar w:fldCharType="separate"/>
        </w:r>
        <w:r w:rsidR="0098342E">
          <w:rPr>
            <w:webHidden/>
          </w:rPr>
          <w:t>5</w:t>
        </w:r>
        <w:r w:rsidR="0098342E">
          <w:rPr>
            <w:webHidden/>
          </w:rPr>
          <w:fldChar w:fldCharType="end"/>
        </w:r>
      </w:hyperlink>
    </w:p>
    <w:p w14:paraId="3433BE79" w14:textId="77777777" w:rsidR="005E307C" w:rsidRDefault="005E307C" w:rsidP="00B02692">
      <w:pPr>
        <w:tabs>
          <w:tab w:val="left" w:pos="9356"/>
        </w:tabs>
      </w:pPr>
      <w:r>
        <w:rPr>
          <w:noProof/>
        </w:rPr>
        <w:fldChar w:fldCharType="end"/>
      </w:r>
    </w:p>
    <w:p w14:paraId="0E30DE39" w14:textId="77777777" w:rsidR="005E307C" w:rsidRPr="00BA679C" w:rsidRDefault="005E307C" w:rsidP="005E307C">
      <w:pPr>
        <w:pStyle w:val="Instruction"/>
      </w:pPr>
      <w:r w:rsidRPr="00D408BC">
        <w:br w:type="page"/>
      </w:r>
      <w:bookmarkEnd w:id="0"/>
      <w:r w:rsidRPr="00BA679C">
        <w:lastRenderedPageBreak/>
        <w:t>This procedure is sufficient for a range of situations. If electronic records or automated in-line inspections are performed, this procedure will require modifying to reflect this technology.</w:t>
      </w:r>
    </w:p>
    <w:p w14:paraId="3433BE7B" w14:textId="77777777" w:rsidR="005E307C" w:rsidRPr="00BA679C" w:rsidRDefault="005E307C" w:rsidP="005E307C">
      <w:pPr>
        <w:pStyle w:val="Heading1"/>
        <w:numPr>
          <w:ilvl w:val="0"/>
          <w:numId w:val="9"/>
        </w:numPr>
        <w:spacing w:before="480" w:after="200" w:line="240" w:lineRule="auto"/>
      </w:pPr>
      <w:bookmarkStart w:id="2" w:name="_Toc236109282"/>
      <w:bookmarkStart w:id="3" w:name="_Toc406575941"/>
      <w:r>
        <w:t>Purpose</w:t>
      </w:r>
      <w:bookmarkEnd w:id="2"/>
      <w:bookmarkEnd w:id="3"/>
    </w:p>
    <w:p w14:paraId="3433BE7C" w14:textId="77777777" w:rsidR="005E307C" w:rsidRPr="00BA679C" w:rsidRDefault="005E307C" w:rsidP="005E307C">
      <w:r w:rsidRPr="00BA679C">
        <w:t>This procedure describes a system, provides instructions and assigns responsibilities for identification, documentation, evaluation and assigning disposition of non-conforming products.</w:t>
      </w:r>
    </w:p>
    <w:p w14:paraId="3433BE7D" w14:textId="51F0113D" w:rsidR="005E307C" w:rsidRPr="00BA679C" w:rsidRDefault="0098342E" w:rsidP="005E307C">
      <w:pPr>
        <w:pStyle w:val="Heading1"/>
        <w:numPr>
          <w:ilvl w:val="0"/>
          <w:numId w:val="9"/>
        </w:numPr>
        <w:spacing w:before="480" w:after="200" w:line="240" w:lineRule="auto"/>
      </w:pPr>
      <w:bookmarkStart w:id="4" w:name="_Toc406575942"/>
      <w:r>
        <w:t>Scope</w:t>
      </w:r>
      <w:bookmarkEnd w:id="4"/>
    </w:p>
    <w:p w14:paraId="3433BE7E" w14:textId="71C271C7" w:rsidR="005E307C" w:rsidRPr="00BA679C" w:rsidRDefault="005E307C" w:rsidP="005E307C">
      <w:r w:rsidRPr="00BA679C">
        <w:t>Th</w:t>
      </w:r>
      <w:r w:rsidR="0098342E">
        <w:t>e scope of th</w:t>
      </w:r>
      <w:r w:rsidRPr="00BA679C">
        <w:t xml:space="preserve">is procedure </w:t>
      </w:r>
      <w:r w:rsidR="0098342E">
        <w:t>includes</w:t>
      </w:r>
      <w:r w:rsidRPr="00BA679C">
        <w:t xml:space="preserve"> all purchased and in-house manufactured materials, components, subassemblies and finished products</w:t>
      </w:r>
      <w:r w:rsidR="0098342E" w:rsidRPr="0098342E">
        <w:t xml:space="preserve"> </w:t>
      </w:r>
      <w:r w:rsidR="0098342E">
        <w:t>at</w:t>
      </w:r>
      <w:r w:rsidR="0098342E" w:rsidRPr="00A632AC">
        <w:t xml:space="preserve"> </w:t>
      </w:r>
      <w:sdt>
        <w:sdtPr>
          <w:alias w:val="Company"/>
          <w:tag w:val=""/>
          <w:id w:val="-1213650521"/>
          <w:placeholder>
            <w:docPart w:val="1717902247F64332AE05134748303166"/>
          </w:placeholder>
          <w:showingPlcHdr/>
          <w:dataBinding w:prefixMappings="xmlns:ns0='http://schemas.openxmlformats.org/officeDocument/2006/extended-properties' " w:xpath="/ns0:Properties[1]/ns0:Company[1]" w:storeItemID="{6668398D-A668-4E3E-A5EB-62B293D839F1}"/>
          <w:text/>
        </w:sdtPr>
        <w:sdtEndPr/>
        <w:sdtContent>
          <w:r w:rsidR="00691C25" w:rsidRPr="00E8158D">
            <w:rPr>
              <w:rStyle w:val="PlaceholderText"/>
            </w:rPr>
            <w:t>[Company]</w:t>
          </w:r>
        </w:sdtContent>
      </w:sdt>
      <w:r w:rsidRPr="00BA679C">
        <w:t>.</w:t>
      </w:r>
    </w:p>
    <w:p w14:paraId="3433BE7F" w14:textId="77777777" w:rsidR="005E307C" w:rsidRDefault="005E307C" w:rsidP="005E307C">
      <w:pPr>
        <w:pStyle w:val="Heading1"/>
        <w:numPr>
          <w:ilvl w:val="0"/>
          <w:numId w:val="9"/>
        </w:numPr>
        <w:spacing w:before="480" w:line="240" w:lineRule="atLeast"/>
      </w:pPr>
      <w:bookmarkStart w:id="5" w:name="_Toc251226545"/>
      <w:bookmarkStart w:id="6" w:name="_Toc406575943"/>
      <w:bookmarkStart w:id="7" w:name="_Toc222214709"/>
      <w:bookmarkStart w:id="8" w:name="_Toc226455762"/>
      <w:bookmarkStart w:id="9" w:name="_Toc236109284"/>
      <w:r>
        <w:t>Responsibilities</w:t>
      </w:r>
      <w:bookmarkEnd w:id="5"/>
      <w:bookmarkEnd w:id="6"/>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5E307C" w14:paraId="3433BE82" w14:textId="77777777" w:rsidTr="00B02692">
        <w:tc>
          <w:tcPr>
            <w:tcW w:w="1967" w:type="dxa"/>
          </w:tcPr>
          <w:p w14:paraId="3433BE80" w14:textId="77777777" w:rsidR="005E307C" w:rsidRDefault="005E307C" w:rsidP="005D3D1C">
            <w:pPr>
              <w:pStyle w:val="Tableheadingcentre"/>
            </w:pPr>
            <w:r>
              <w:t>Role</w:t>
            </w:r>
          </w:p>
        </w:tc>
        <w:tc>
          <w:tcPr>
            <w:tcW w:w="6684" w:type="dxa"/>
          </w:tcPr>
          <w:p w14:paraId="3433BE81" w14:textId="77777777" w:rsidR="005E307C" w:rsidRDefault="005E307C" w:rsidP="005D3D1C">
            <w:pPr>
              <w:pStyle w:val="Tableheadingleft"/>
            </w:pPr>
            <w:r>
              <w:t>Responsibility</w:t>
            </w:r>
          </w:p>
        </w:tc>
      </w:tr>
      <w:tr w:rsidR="005E307C" w14:paraId="3433BE85" w14:textId="77777777" w:rsidTr="00B02692">
        <w:tc>
          <w:tcPr>
            <w:tcW w:w="1967" w:type="dxa"/>
          </w:tcPr>
          <w:p w14:paraId="3433BE83" w14:textId="77777777" w:rsidR="005E307C" w:rsidRDefault="005E307C" w:rsidP="005D3D1C">
            <w:pPr>
              <w:pStyle w:val="Tabletextleft"/>
            </w:pPr>
            <w:r>
              <w:t>All personnel</w:t>
            </w:r>
          </w:p>
        </w:tc>
        <w:tc>
          <w:tcPr>
            <w:tcW w:w="6684" w:type="dxa"/>
          </w:tcPr>
          <w:p w14:paraId="3433BE84" w14:textId="77777777" w:rsidR="005E307C" w:rsidRDefault="005E307C" w:rsidP="005D3D1C">
            <w:pPr>
              <w:pStyle w:val="Tabletextleft"/>
            </w:pPr>
          </w:p>
        </w:tc>
      </w:tr>
      <w:tr w:rsidR="005E307C" w14:paraId="3433BE88" w14:textId="77777777" w:rsidTr="00B02692">
        <w:tc>
          <w:tcPr>
            <w:tcW w:w="1967" w:type="dxa"/>
          </w:tcPr>
          <w:p w14:paraId="3433BE86" w14:textId="77777777" w:rsidR="005E307C" w:rsidRDefault="005E307C" w:rsidP="005D3D1C">
            <w:pPr>
              <w:pStyle w:val="Tabletextleft"/>
            </w:pPr>
            <w:r>
              <w:t xml:space="preserve">Quality Control (QC) Inspectors </w:t>
            </w:r>
          </w:p>
        </w:tc>
        <w:tc>
          <w:tcPr>
            <w:tcW w:w="6684" w:type="dxa"/>
          </w:tcPr>
          <w:p w14:paraId="3433BE87" w14:textId="77777777" w:rsidR="005E307C" w:rsidRDefault="005E307C" w:rsidP="005D3D1C">
            <w:pPr>
              <w:pStyle w:val="Tabletextleft"/>
            </w:pPr>
          </w:p>
        </w:tc>
      </w:tr>
      <w:tr w:rsidR="005E307C" w14:paraId="3433BE8B" w14:textId="77777777" w:rsidTr="00B02692">
        <w:tc>
          <w:tcPr>
            <w:tcW w:w="1967" w:type="dxa"/>
          </w:tcPr>
          <w:p w14:paraId="3433BE89" w14:textId="77777777" w:rsidR="005E307C" w:rsidRDefault="005E307C" w:rsidP="005D3D1C">
            <w:pPr>
              <w:pStyle w:val="Tabletextleft"/>
            </w:pPr>
            <w:r>
              <w:t>Quality Manager</w:t>
            </w:r>
          </w:p>
        </w:tc>
        <w:tc>
          <w:tcPr>
            <w:tcW w:w="6684" w:type="dxa"/>
          </w:tcPr>
          <w:p w14:paraId="3433BE8A" w14:textId="77777777" w:rsidR="005E307C" w:rsidRDefault="005E307C" w:rsidP="005D3D1C">
            <w:pPr>
              <w:pStyle w:val="Tabletextleft"/>
            </w:pPr>
          </w:p>
        </w:tc>
      </w:tr>
      <w:tr w:rsidR="005E307C" w14:paraId="3433BE8E" w14:textId="77777777" w:rsidTr="00B02692">
        <w:tc>
          <w:tcPr>
            <w:tcW w:w="1967" w:type="dxa"/>
          </w:tcPr>
          <w:p w14:paraId="3433BE8C" w14:textId="77777777" w:rsidR="005E307C" w:rsidRDefault="005E307C" w:rsidP="005D3D1C">
            <w:pPr>
              <w:pStyle w:val="Tabletextleft"/>
            </w:pPr>
            <w:r>
              <w:t>Production Manager</w:t>
            </w:r>
          </w:p>
        </w:tc>
        <w:tc>
          <w:tcPr>
            <w:tcW w:w="6684" w:type="dxa"/>
          </w:tcPr>
          <w:p w14:paraId="3433BE8D" w14:textId="77777777" w:rsidR="005E307C" w:rsidRDefault="005E307C" w:rsidP="005D3D1C">
            <w:pPr>
              <w:pStyle w:val="Tabletextleft"/>
            </w:pPr>
          </w:p>
        </w:tc>
      </w:tr>
    </w:tbl>
    <w:p w14:paraId="3433BE8F" w14:textId="77777777" w:rsidR="005E307C" w:rsidRPr="005D12FB" w:rsidRDefault="005E307C" w:rsidP="005E307C">
      <w:pPr>
        <w:pStyle w:val="Instruction"/>
      </w:pPr>
      <w:r>
        <w:t>Amend roles and responsibilities as applicable for your company processes and structure.</w:t>
      </w:r>
    </w:p>
    <w:p w14:paraId="3433BE90" w14:textId="77777777" w:rsidR="005E307C" w:rsidRPr="00BA679C" w:rsidRDefault="005E307C" w:rsidP="005E307C">
      <w:pPr>
        <w:pStyle w:val="Heading1"/>
        <w:numPr>
          <w:ilvl w:val="0"/>
          <w:numId w:val="9"/>
        </w:numPr>
        <w:spacing w:before="480" w:after="200" w:line="240" w:lineRule="auto"/>
      </w:pPr>
      <w:bookmarkStart w:id="10" w:name="_Toc406575944"/>
      <w:r w:rsidRPr="00BA679C">
        <w:t>Procedure</w:t>
      </w:r>
      <w:bookmarkEnd w:id="7"/>
      <w:bookmarkEnd w:id="8"/>
      <w:bookmarkEnd w:id="9"/>
      <w:bookmarkEnd w:id="10"/>
    </w:p>
    <w:p w14:paraId="3433BE91" w14:textId="77777777" w:rsidR="005E307C" w:rsidRPr="00BA679C" w:rsidRDefault="005E307C" w:rsidP="005E307C">
      <w:pPr>
        <w:pStyle w:val="Heading2"/>
        <w:numPr>
          <w:ilvl w:val="1"/>
          <w:numId w:val="9"/>
        </w:numPr>
        <w:tabs>
          <w:tab w:val="left" w:pos="900"/>
        </w:tabs>
        <w:spacing w:before="360" w:after="200" w:line="240" w:lineRule="auto"/>
      </w:pPr>
      <w:bookmarkStart w:id="11" w:name="_Toc222214710"/>
      <w:bookmarkStart w:id="12" w:name="_Toc226455763"/>
      <w:bookmarkStart w:id="13" w:name="_Toc236109285"/>
      <w:bookmarkStart w:id="14" w:name="_Toc406575945"/>
      <w:r w:rsidRPr="00BA679C">
        <w:t>Identification and documentation</w:t>
      </w:r>
      <w:bookmarkEnd w:id="11"/>
      <w:bookmarkEnd w:id="12"/>
      <w:bookmarkEnd w:id="13"/>
      <w:bookmarkEnd w:id="14"/>
    </w:p>
    <w:p w14:paraId="3433BE92" w14:textId="77777777" w:rsidR="005E307C" w:rsidRPr="00BA679C" w:rsidRDefault="005E307C" w:rsidP="005E307C">
      <w:r w:rsidRPr="00BA679C">
        <w:t>QC inspectors and production personnel are responsible for identifying non-conforming products as part of routine inspection and process monitoring. Additionally, all personnel, regardless of their responsibilities, are encouraged to watch for and flag any non-conformances.</w:t>
      </w:r>
    </w:p>
    <w:p w14:paraId="3433BE93" w14:textId="7287D261" w:rsidR="005E307C" w:rsidRPr="00BA679C" w:rsidRDefault="005E307C" w:rsidP="005E307C">
      <w:r w:rsidRPr="00BA679C">
        <w:t xml:space="preserve">When a non-conformance is identified it is documented by the QC inspector or by QA in a Non-Conformance Report </w:t>
      </w:r>
      <w:r>
        <w:t>(</w:t>
      </w:r>
      <w:r w:rsidRPr="00BA679C">
        <w:t>NCR</w:t>
      </w:r>
      <w:r>
        <w:t>)</w:t>
      </w:r>
      <w:r w:rsidRPr="00BA679C">
        <w:t>.</w:t>
      </w:r>
      <w:r>
        <w:t xml:space="preserve"> </w:t>
      </w:r>
      <w:r w:rsidRPr="00BA679C">
        <w:t xml:space="preserve">Refer </w:t>
      </w:r>
      <w:r>
        <w:t xml:space="preserve">to </w:t>
      </w:r>
      <w:r w:rsidRPr="00866D2F">
        <w:rPr>
          <w:rStyle w:val="SubtleEmphasis"/>
        </w:rPr>
        <w:t>Form</w:t>
      </w:r>
      <w:r w:rsidRPr="00BA679C">
        <w:t xml:space="preserve"> </w:t>
      </w:r>
      <w:r w:rsidRPr="00BA679C">
        <w:rPr>
          <w:i/>
        </w:rPr>
        <w:t>FM805-1</w:t>
      </w:r>
      <w:r>
        <w:rPr>
          <w:i/>
        </w:rPr>
        <w:t>:</w:t>
      </w:r>
      <w:r w:rsidRPr="00BA679C">
        <w:rPr>
          <w:i/>
        </w:rPr>
        <w:t xml:space="preserve"> </w:t>
      </w:r>
      <w:r w:rsidR="0098342E">
        <w:rPr>
          <w:i/>
        </w:rPr>
        <w:t xml:space="preserve">Product </w:t>
      </w:r>
      <w:r w:rsidRPr="00BA679C">
        <w:rPr>
          <w:i/>
        </w:rPr>
        <w:t>Non-</w:t>
      </w:r>
      <w:r w:rsidR="0098342E" w:rsidRPr="00BA679C">
        <w:rPr>
          <w:i/>
        </w:rPr>
        <w:t>Conform</w:t>
      </w:r>
      <w:r w:rsidR="0098342E">
        <w:rPr>
          <w:i/>
        </w:rPr>
        <w:t xml:space="preserve">ity </w:t>
      </w:r>
      <w:r w:rsidRPr="00BA679C">
        <w:rPr>
          <w:i/>
        </w:rPr>
        <w:t>Report</w:t>
      </w:r>
      <w:r w:rsidRPr="00BA679C">
        <w:t>.</w:t>
      </w:r>
    </w:p>
    <w:p w14:paraId="3433BE94" w14:textId="77777777" w:rsidR="005E307C" w:rsidRPr="00BA679C" w:rsidRDefault="005E307C" w:rsidP="005E307C">
      <w:r w:rsidRPr="00BA679C">
        <w:t>When the non</w:t>
      </w:r>
      <w:r>
        <w:t>-</w:t>
      </w:r>
      <w:r w:rsidRPr="00BA679C">
        <w:t>conformity is documented, the NCR number is marked on the REJECTED label and the NCR forwarded to QA for review and disposition.</w:t>
      </w:r>
    </w:p>
    <w:p w14:paraId="3433BE95" w14:textId="77777777" w:rsidR="005E307C" w:rsidRPr="00BA679C" w:rsidRDefault="005E307C" w:rsidP="005E307C">
      <w:pPr>
        <w:pStyle w:val="Instruction"/>
      </w:pPr>
      <w:r w:rsidRPr="00BA679C">
        <w:t>Alternatively, instead of a REJECTED label, a copy of the NCR can be attached to the non-conforming product.</w:t>
      </w:r>
    </w:p>
    <w:p w14:paraId="3433BE96" w14:textId="77777777" w:rsidR="005E307C" w:rsidRPr="00BA679C" w:rsidRDefault="005E307C" w:rsidP="005E307C">
      <w:pPr>
        <w:pStyle w:val="Heading2"/>
        <w:numPr>
          <w:ilvl w:val="1"/>
          <w:numId w:val="9"/>
        </w:numPr>
        <w:tabs>
          <w:tab w:val="left" w:pos="900"/>
        </w:tabs>
        <w:spacing w:before="360" w:after="200" w:line="240" w:lineRule="auto"/>
      </w:pPr>
      <w:bookmarkStart w:id="15" w:name="_Toc222214711"/>
      <w:bookmarkStart w:id="16" w:name="_Toc226455764"/>
      <w:bookmarkStart w:id="17" w:name="_Toc236109286"/>
      <w:bookmarkStart w:id="18" w:name="_Toc406575946"/>
      <w:r w:rsidRPr="00BA679C">
        <w:lastRenderedPageBreak/>
        <w:t>Non-conformance review and disposition</w:t>
      </w:r>
      <w:bookmarkEnd w:id="15"/>
      <w:bookmarkEnd w:id="16"/>
      <w:bookmarkEnd w:id="17"/>
      <w:bookmarkEnd w:id="18"/>
    </w:p>
    <w:p w14:paraId="3433BE97" w14:textId="77777777" w:rsidR="005E307C" w:rsidRPr="00BA679C" w:rsidRDefault="005E307C" w:rsidP="005E307C">
      <w:pPr>
        <w:pStyle w:val="Instruction"/>
      </w:pPr>
      <w:r w:rsidRPr="00BA679C">
        <w:t xml:space="preserve">It is important to assign the NCR to the appropriate person or department so that an effective decision is made. The assignment of responsibility may require modification to suit </w:t>
      </w:r>
      <w:r>
        <w:t>the company</w:t>
      </w:r>
      <w:r w:rsidRPr="00BA679C">
        <w:t>.</w:t>
      </w:r>
    </w:p>
    <w:p w14:paraId="3433BE98" w14:textId="77777777" w:rsidR="005E307C" w:rsidRPr="00BA679C" w:rsidRDefault="005E307C" w:rsidP="005E307C">
      <w:r w:rsidRPr="00BA679C">
        <w:t>Non-conforming products may be:</w:t>
      </w:r>
    </w:p>
    <w:p w14:paraId="3433BE99" w14:textId="77777777" w:rsidR="005E307C" w:rsidRPr="00B02692" w:rsidRDefault="005E307C" w:rsidP="00B02692">
      <w:pPr>
        <w:pStyle w:val="Bullet1"/>
      </w:pPr>
      <w:r w:rsidRPr="00B02692">
        <w:t>reworked to meet the specifications</w:t>
      </w:r>
    </w:p>
    <w:p w14:paraId="3433BE9A" w14:textId="77777777" w:rsidR="005E307C" w:rsidRPr="00B02692" w:rsidRDefault="005E307C" w:rsidP="00B02692">
      <w:pPr>
        <w:pStyle w:val="Bullet1"/>
      </w:pPr>
      <w:r w:rsidRPr="00B02692">
        <w:t>accepted as-is (this will require justification)</w:t>
      </w:r>
    </w:p>
    <w:p w14:paraId="3433BE9B" w14:textId="22459044" w:rsidR="005E307C" w:rsidRPr="00B02692" w:rsidRDefault="007E4263" w:rsidP="00B02692">
      <w:pPr>
        <w:pStyle w:val="Bullet1"/>
      </w:pPr>
      <w:r>
        <w:t>scrapped</w:t>
      </w:r>
    </w:p>
    <w:p w14:paraId="3433BE9C" w14:textId="77777777" w:rsidR="005E307C" w:rsidRPr="00BA679C" w:rsidRDefault="005E307C" w:rsidP="005E307C">
      <w:r w:rsidRPr="00BA679C">
        <w:t>The disposition of product may be made on two levels, depending on the nature of the non-conformance and available actions:</w:t>
      </w:r>
    </w:p>
    <w:p w14:paraId="3433BE9D" w14:textId="77777777" w:rsidR="005E307C" w:rsidRPr="00B02692" w:rsidRDefault="005E307C" w:rsidP="00B02692">
      <w:pPr>
        <w:pStyle w:val="Bullet1"/>
      </w:pPr>
      <w:r w:rsidRPr="00B02692">
        <w:t>QC inspectors and production supervisors are authorised to allocate a disposition when product is obviously deficient and must be scrapped or when it is easily reworked using existing authorised rework instructions.</w:t>
      </w:r>
    </w:p>
    <w:p w14:paraId="3433BE9E" w14:textId="77777777" w:rsidR="005E307C" w:rsidRPr="00BA679C" w:rsidRDefault="005E307C" w:rsidP="00B02692">
      <w:pPr>
        <w:pStyle w:val="Bullet1"/>
      </w:pPr>
      <w:r w:rsidRPr="00B02692">
        <w:t>The QA Manager and/or Production Manager are authorised to make an ‘Accept as-is’ or a ‘Rework’ decision where there are no approved rework instructions. However, it must first be established</w:t>
      </w:r>
      <w:r w:rsidRPr="00BA679C">
        <w:t xml:space="preserve"> that the rework processes can be implemented.</w:t>
      </w:r>
    </w:p>
    <w:p w14:paraId="3433BE9F" w14:textId="77777777" w:rsidR="005E307C" w:rsidRPr="00BA679C" w:rsidRDefault="005E307C" w:rsidP="005E307C">
      <w:r w:rsidRPr="00BA679C">
        <w:t>The disposition decision is documented and authorised in the NCR.</w:t>
      </w:r>
    </w:p>
    <w:p w14:paraId="3433BEA0" w14:textId="77777777" w:rsidR="005E307C" w:rsidRPr="00BA679C" w:rsidRDefault="005E307C" w:rsidP="005E307C">
      <w:pPr>
        <w:pStyle w:val="Heading2"/>
        <w:numPr>
          <w:ilvl w:val="1"/>
          <w:numId w:val="9"/>
        </w:numPr>
        <w:tabs>
          <w:tab w:val="left" w:pos="900"/>
        </w:tabs>
        <w:spacing w:before="360" w:after="200" w:line="240" w:lineRule="auto"/>
      </w:pPr>
      <w:bookmarkStart w:id="19" w:name="_Toc222214712"/>
      <w:bookmarkStart w:id="20" w:name="_Toc226455765"/>
      <w:bookmarkStart w:id="21" w:name="_Toc236109287"/>
      <w:bookmarkStart w:id="22" w:name="_Toc406575947"/>
      <w:r w:rsidRPr="00BA679C">
        <w:t xml:space="preserve">Acceptance </w:t>
      </w:r>
      <w:bookmarkEnd w:id="19"/>
      <w:r w:rsidRPr="00BA679C">
        <w:t>of non-conforming product</w:t>
      </w:r>
      <w:bookmarkEnd w:id="20"/>
      <w:bookmarkEnd w:id="21"/>
      <w:bookmarkEnd w:id="22"/>
    </w:p>
    <w:p w14:paraId="3433BEA1" w14:textId="77777777" w:rsidR="005E307C" w:rsidRPr="00BA679C" w:rsidRDefault="005E307C" w:rsidP="005E307C">
      <w:r w:rsidRPr="00BA679C">
        <w:t>Only the QA Manager and/or Production Manager may authorise acceptance of non-conforming products. (Products not meeting regulatory requirements may not be accepted under any circumstances.)</w:t>
      </w:r>
    </w:p>
    <w:p w14:paraId="3433BEA2" w14:textId="77777777" w:rsidR="005E307C" w:rsidRPr="00BA679C" w:rsidRDefault="005E307C" w:rsidP="005E307C">
      <w:r w:rsidRPr="00BA679C">
        <w:t>The QA or Production Manager must document a justification for use of non-conforming product. The NCR should be signed and dated, identifying the position and name of the manager signing off.</w:t>
      </w:r>
    </w:p>
    <w:p w14:paraId="3433BEA3" w14:textId="77777777" w:rsidR="005E307C" w:rsidRPr="00BA679C" w:rsidRDefault="005E307C" w:rsidP="005E307C">
      <w:pPr>
        <w:pStyle w:val="Heading2"/>
        <w:numPr>
          <w:ilvl w:val="1"/>
          <w:numId w:val="9"/>
        </w:numPr>
        <w:tabs>
          <w:tab w:val="left" w:pos="900"/>
        </w:tabs>
        <w:spacing w:before="360" w:after="200" w:line="240" w:lineRule="auto"/>
      </w:pPr>
      <w:bookmarkStart w:id="23" w:name="_Toc222214713"/>
      <w:bookmarkStart w:id="24" w:name="_Toc226455766"/>
      <w:bookmarkStart w:id="25" w:name="_Toc236109288"/>
      <w:bookmarkStart w:id="26" w:name="_Toc406575948"/>
      <w:r w:rsidRPr="00BA679C">
        <w:t>Control of rework operations</w:t>
      </w:r>
      <w:bookmarkEnd w:id="23"/>
      <w:bookmarkEnd w:id="24"/>
      <w:bookmarkEnd w:id="25"/>
      <w:bookmarkEnd w:id="26"/>
    </w:p>
    <w:p w14:paraId="3433BEA4" w14:textId="77777777" w:rsidR="005E307C" w:rsidRPr="00BA679C" w:rsidRDefault="005E307C" w:rsidP="005E307C">
      <w:r w:rsidRPr="00BA679C">
        <w:t xml:space="preserve">All rework operations are documented in written instructions. The instructions explain rework processes and determine how the reworked products will be inspected or tested to verify </w:t>
      </w:r>
      <w:r>
        <w:t xml:space="preserve">that </w:t>
      </w:r>
      <w:r w:rsidRPr="00BA679C">
        <w:t>they meet requirements.</w:t>
      </w:r>
    </w:p>
    <w:p w14:paraId="3433BEA5" w14:textId="77777777" w:rsidR="005E307C" w:rsidRPr="00BA679C" w:rsidRDefault="005E307C" w:rsidP="005E307C">
      <w:r w:rsidRPr="00BA679C">
        <w:t xml:space="preserve">Rework instructions are formally reviewed and approved </w:t>
      </w:r>
      <w:r>
        <w:t xml:space="preserve">in </w:t>
      </w:r>
      <w:r w:rsidRPr="00BA679C">
        <w:t xml:space="preserve">the same </w:t>
      </w:r>
      <w:r>
        <w:t xml:space="preserve">manner </w:t>
      </w:r>
      <w:r w:rsidRPr="00BA679C">
        <w:t>as other quality or production documents. Prior to authorisation and approval, the rework process is evaluated to determine any adverse effects. Results of the evaluation are documented in the Device History Record (DHR).</w:t>
      </w:r>
    </w:p>
    <w:p w14:paraId="3433BEA6" w14:textId="77777777" w:rsidR="005E307C" w:rsidRPr="00BA679C" w:rsidRDefault="005E307C" w:rsidP="005E307C">
      <w:r w:rsidRPr="00BA679C">
        <w:t>Reworked products are inspected thoroughly to verify they conform to specifications. The manner and scope of inspection are described or referenced in the rework instructions.</w:t>
      </w:r>
    </w:p>
    <w:p w14:paraId="3433BEA7" w14:textId="77777777" w:rsidR="005E307C" w:rsidRPr="00BA679C" w:rsidRDefault="005E307C" w:rsidP="005E307C">
      <w:r w:rsidRPr="00BA679C">
        <w:t>Rework activities and results of re-inspections and tests are recorded in the work order (and attachments) and are documented in the DHR.</w:t>
      </w:r>
    </w:p>
    <w:p w14:paraId="3433BEA8" w14:textId="77777777" w:rsidR="005E307C" w:rsidRPr="00BA679C" w:rsidRDefault="005E307C" w:rsidP="005E307C">
      <w:pPr>
        <w:pStyle w:val="Instruction"/>
      </w:pPr>
      <w:r w:rsidRPr="00BA679C">
        <w:t xml:space="preserve">Section </w:t>
      </w:r>
      <w:r>
        <w:t>4</w:t>
      </w:r>
      <w:r w:rsidRPr="00BA679C">
        <w:t>.4 is a requirement of CFR 820.90(b)(2). It may be necessary to describe how reworks are documented, especially if part of a batch is reworked.</w:t>
      </w:r>
    </w:p>
    <w:p w14:paraId="3433BEA9" w14:textId="77777777" w:rsidR="005E307C" w:rsidRPr="00BA679C" w:rsidRDefault="005E307C" w:rsidP="005E307C">
      <w:pPr>
        <w:pStyle w:val="Heading2"/>
        <w:numPr>
          <w:ilvl w:val="1"/>
          <w:numId w:val="9"/>
        </w:numPr>
        <w:tabs>
          <w:tab w:val="left" w:pos="900"/>
        </w:tabs>
        <w:spacing w:before="360" w:after="200" w:line="240" w:lineRule="auto"/>
      </w:pPr>
      <w:bookmarkStart w:id="27" w:name="_Toc222214714"/>
      <w:bookmarkStart w:id="28" w:name="_Toc226455767"/>
      <w:bookmarkStart w:id="29" w:name="_Toc236109289"/>
      <w:bookmarkStart w:id="30" w:name="_Toc406575949"/>
      <w:r w:rsidRPr="00BA679C">
        <w:lastRenderedPageBreak/>
        <w:t>Closing out the Non-Conformance Report</w:t>
      </w:r>
      <w:bookmarkEnd w:id="27"/>
      <w:bookmarkEnd w:id="28"/>
      <w:bookmarkEnd w:id="29"/>
      <w:bookmarkEnd w:id="30"/>
    </w:p>
    <w:p w14:paraId="3433BEAA" w14:textId="77777777" w:rsidR="005E307C" w:rsidRPr="00BA679C" w:rsidRDefault="005E307C" w:rsidP="005E307C">
      <w:r w:rsidRPr="00BA679C">
        <w:t>When the disposition decision is to accept as-is or to scrap the product, the NCR is closed out and filed.</w:t>
      </w:r>
    </w:p>
    <w:p w14:paraId="3433BEAB" w14:textId="77777777" w:rsidR="005E307C" w:rsidRPr="00BA679C" w:rsidRDefault="005E307C" w:rsidP="005E307C">
      <w:pPr>
        <w:pStyle w:val="Instruction"/>
      </w:pPr>
      <w:r w:rsidRPr="00BA679C">
        <w:t>Subcontractors may have to submit to the customer for a decision. If so, modify the NCR to reflect this and describe it here.</w:t>
      </w:r>
    </w:p>
    <w:p w14:paraId="3433BEAC" w14:textId="77777777" w:rsidR="005E307C" w:rsidRPr="00BA679C" w:rsidRDefault="005E307C" w:rsidP="005E307C">
      <w:r w:rsidRPr="00BA679C">
        <w:t>Rework re-evaluation results should be recorded in or attached to the NCR.</w:t>
      </w:r>
    </w:p>
    <w:p w14:paraId="3433BEAD" w14:textId="77777777" w:rsidR="005E307C" w:rsidRPr="00BA679C" w:rsidRDefault="005E307C" w:rsidP="005E307C">
      <w:r w:rsidRPr="00BA679C">
        <w:t>Before closing out an NCR, the QA Manager should evaluate whether a corrective or preventive action is appropriate. If a corrective or preventive action is initiated, the CAR (</w:t>
      </w:r>
      <w:r w:rsidRPr="00FE5225">
        <w:rPr>
          <w:i/>
        </w:rPr>
        <w:t>F</w:t>
      </w:r>
      <w:r>
        <w:rPr>
          <w:i/>
        </w:rPr>
        <w:t>orm F</w:t>
      </w:r>
      <w:r w:rsidRPr="00FE5225">
        <w:rPr>
          <w:i/>
        </w:rPr>
        <w:t>M810-1</w:t>
      </w:r>
      <w:r>
        <w:rPr>
          <w:i/>
        </w:rPr>
        <w:t>:</w:t>
      </w:r>
      <w:r w:rsidRPr="00FE5225">
        <w:rPr>
          <w:i/>
        </w:rPr>
        <w:t xml:space="preserve"> Corrective Action Request</w:t>
      </w:r>
      <w:r w:rsidRPr="00BA679C">
        <w:t>) number is noted on the NCR.</w:t>
      </w:r>
    </w:p>
    <w:p w14:paraId="3711F762" w14:textId="20DC6B5C" w:rsidR="00405085" w:rsidRPr="00405085" w:rsidRDefault="005E307C" w:rsidP="00405085">
      <w:pPr>
        <w:pStyle w:val="ListParagraph"/>
        <w:ind w:hanging="131"/>
        <w:rPr>
          <w:lang w:eastAsia="en-AU"/>
        </w:rPr>
      </w:pPr>
      <w:r w:rsidRPr="00863390">
        <w:rPr>
          <w:color w:val="FF0000"/>
        </w:rPr>
        <w:t xml:space="preserve">This satisfies CFR 820.90(a) and the more general requirement of </w:t>
      </w:r>
      <w:r w:rsidR="00AA5D46" w:rsidRPr="00863390">
        <w:rPr>
          <w:rFonts w:cs="Tahoma"/>
          <w:color w:val="FF0000"/>
          <w:lang w:eastAsia="en-AU"/>
        </w:rPr>
        <w:t>ISO13485:2016</w:t>
      </w:r>
      <w:r w:rsidR="00405085">
        <w:rPr>
          <w:rFonts w:cs="Tahoma"/>
          <w:lang w:eastAsia="en-AU"/>
        </w:rPr>
        <w:t xml:space="preserve">. </w:t>
      </w:r>
      <w:r w:rsidR="00405085" w:rsidRPr="006E26F1">
        <w:rPr>
          <w:lang w:eastAsia="en-AU"/>
        </w:rPr>
        <w:t xml:space="preserve">The ISO 13485 standard was updated to keep up with changes in the industry and to address changes in the underlying ISO 9001 standard. While the old ISO 13485 2003 standard was based on the old ISO 9001:2000 standard, the new one is based on ISO 9001: 2008. Since 2003, many jurisdictions had either revised or introduced new regulations for </w:t>
      </w:r>
      <w:bookmarkStart w:id="31" w:name="_GoBack"/>
      <w:bookmarkEnd w:id="31"/>
      <w:r w:rsidR="00405085" w:rsidRPr="006E26F1">
        <w:rPr>
          <w:lang w:eastAsia="en-AU"/>
        </w:rPr>
        <w:t>medical devices and these have been integrated with the new ISO 13485 standards.</w:t>
      </w:r>
    </w:p>
    <w:p w14:paraId="3433BEAE" w14:textId="778B5392" w:rsidR="005E307C" w:rsidRPr="00BA679C" w:rsidRDefault="00AA5D46" w:rsidP="005E307C">
      <w:pPr>
        <w:pStyle w:val="Instruction"/>
      </w:pPr>
      <w:r>
        <w:rPr>
          <w:rFonts w:ascii="Arial" w:eastAsia="Times New Roman" w:hAnsi="Arial" w:cs="Arial"/>
          <w:b/>
          <w:bCs/>
          <w:lang w:eastAsia="en-AU"/>
        </w:rPr>
        <w:t xml:space="preserve"> </w:t>
      </w:r>
      <w:r w:rsidR="005E307C" w:rsidRPr="00BA679C">
        <w:t>for feedback of quality problems into the corrective action system.</w:t>
      </w:r>
    </w:p>
    <w:p w14:paraId="3433BEAF" w14:textId="77777777" w:rsidR="005E307C" w:rsidRPr="00BA679C" w:rsidRDefault="005E307C" w:rsidP="005E307C">
      <w:pPr>
        <w:pStyle w:val="Heading2"/>
        <w:numPr>
          <w:ilvl w:val="1"/>
          <w:numId w:val="9"/>
        </w:numPr>
        <w:tabs>
          <w:tab w:val="left" w:pos="900"/>
        </w:tabs>
        <w:spacing w:before="360" w:after="200" w:line="240" w:lineRule="auto"/>
      </w:pPr>
      <w:bookmarkStart w:id="32" w:name="_Toc222214715"/>
      <w:bookmarkStart w:id="33" w:name="_Toc226455768"/>
      <w:bookmarkStart w:id="34" w:name="_Toc236109290"/>
      <w:bookmarkStart w:id="35" w:name="_Toc406575950"/>
      <w:r w:rsidRPr="00BA679C">
        <w:t>Advisory notices</w:t>
      </w:r>
      <w:bookmarkEnd w:id="32"/>
      <w:bookmarkEnd w:id="33"/>
      <w:bookmarkEnd w:id="34"/>
      <w:bookmarkEnd w:id="35"/>
    </w:p>
    <w:p w14:paraId="3433BEB0" w14:textId="77777777" w:rsidR="005E307C" w:rsidRPr="00BA679C" w:rsidRDefault="005E307C" w:rsidP="005E307C">
      <w:r w:rsidRPr="00BA679C">
        <w:t>When non-conforming product is detected after delivery, distributers and users are notified, as appropriate, to instruct them on how to mitigate or avoid the effects, or potential effects, of the non-conformity (refer</w:t>
      </w:r>
      <w:r>
        <w:t xml:space="preserve"> to </w:t>
      </w:r>
      <w:r w:rsidRPr="00866D2F">
        <w:rPr>
          <w:rStyle w:val="SubtleEmphasis"/>
        </w:rPr>
        <w:t>Procedure</w:t>
      </w:r>
      <w:r w:rsidRPr="00BA679C">
        <w:t xml:space="preserve"> </w:t>
      </w:r>
      <w:r w:rsidRPr="00FE5225">
        <w:rPr>
          <w:i/>
        </w:rPr>
        <w:t>QP808</w:t>
      </w:r>
      <w:r>
        <w:rPr>
          <w:i/>
        </w:rPr>
        <w:t>:</w:t>
      </w:r>
      <w:r w:rsidRPr="00FE5225">
        <w:rPr>
          <w:i/>
        </w:rPr>
        <w:t xml:space="preserve"> Device Recall and Advisory Notices</w:t>
      </w:r>
      <w:r w:rsidRPr="00BA679C">
        <w:t>).</w:t>
      </w:r>
    </w:p>
    <w:p w14:paraId="3433BEB1" w14:textId="77777777" w:rsidR="005E307C" w:rsidRDefault="005E307C" w:rsidP="005E307C">
      <w:r>
        <w:t xml:space="preserve"> </w:t>
      </w:r>
    </w:p>
    <w:p w14:paraId="41ADA562" w14:textId="77777777" w:rsidR="0098342E" w:rsidRDefault="005E307C" w:rsidP="0098342E">
      <w:pPr>
        <w:pStyle w:val="Subtitle"/>
      </w:pPr>
      <w:r w:rsidRPr="00A24BA8">
        <w:br w:type="page"/>
      </w:r>
      <w:bookmarkStart w:id="36" w:name="_Toc235848842"/>
      <w:r w:rsidR="0098342E">
        <w:lastRenderedPageBreak/>
        <w:t>Appendices</w:t>
      </w:r>
    </w:p>
    <w:p w14:paraId="3DAE6ADB" w14:textId="77777777" w:rsidR="0098342E" w:rsidRDefault="0098342E" w:rsidP="0098342E">
      <w:pPr>
        <w:pStyle w:val="Instruction"/>
        <w:ind w:left="0"/>
      </w:pPr>
      <w:r>
        <w:t xml:space="preserve">Amend as required or delete. </w:t>
      </w:r>
    </w:p>
    <w:p w14:paraId="67462D9F" w14:textId="77777777" w:rsidR="0098342E" w:rsidRDefault="0098342E" w:rsidP="0098342E">
      <w:pPr>
        <w:spacing w:before="0" w:after="0"/>
        <w:ind w:left="0"/>
        <w:rPr>
          <w:color w:val="FF0000"/>
          <w:szCs w:val="18"/>
        </w:rPr>
      </w:pPr>
      <w:r>
        <w:br w:type="page"/>
      </w:r>
    </w:p>
    <w:p w14:paraId="020EC9A0" w14:textId="77777777" w:rsidR="0098342E" w:rsidRDefault="0098342E" w:rsidP="0098342E">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C59A903" w14:textId="77777777" w:rsidR="0098342E" w:rsidRDefault="0098342E" w:rsidP="0098342E">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98342E" w14:paraId="71AE0AF0" w14:textId="77777777" w:rsidTr="005D3D1C">
        <w:trPr>
          <w:tblHeader/>
        </w:trPr>
        <w:tc>
          <w:tcPr>
            <w:tcW w:w="2689" w:type="dxa"/>
          </w:tcPr>
          <w:p w14:paraId="66B5A02C" w14:textId="77777777" w:rsidR="0098342E" w:rsidRDefault="0098342E" w:rsidP="005D3D1C">
            <w:pPr>
              <w:pStyle w:val="TableHeading"/>
            </w:pPr>
            <w:r>
              <w:t>Term</w:t>
            </w:r>
          </w:p>
        </w:tc>
        <w:tc>
          <w:tcPr>
            <w:tcW w:w="6769" w:type="dxa"/>
          </w:tcPr>
          <w:p w14:paraId="60CE9EC6" w14:textId="77777777" w:rsidR="0098342E" w:rsidRDefault="0098342E" w:rsidP="005D3D1C">
            <w:pPr>
              <w:pStyle w:val="TableHeading"/>
            </w:pPr>
            <w:r>
              <w:t>Definition</w:t>
            </w:r>
          </w:p>
        </w:tc>
      </w:tr>
      <w:tr w:rsidR="0098342E" w14:paraId="5A2BD28A" w14:textId="77777777" w:rsidTr="005D3D1C">
        <w:tc>
          <w:tcPr>
            <w:tcW w:w="2689" w:type="dxa"/>
          </w:tcPr>
          <w:p w14:paraId="3CE68070" w14:textId="77777777" w:rsidR="0098342E" w:rsidRDefault="0098342E" w:rsidP="005D3D1C">
            <w:pPr>
              <w:pStyle w:val="TableContent"/>
            </w:pPr>
          </w:p>
        </w:tc>
        <w:tc>
          <w:tcPr>
            <w:tcW w:w="6769" w:type="dxa"/>
          </w:tcPr>
          <w:p w14:paraId="71DA2E36" w14:textId="77777777" w:rsidR="0098342E" w:rsidRPr="008C055C" w:rsidRDefault="0098342E" w:rsidP="005D3D1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98342E" w14:paraId="7A3EE141" w14:textId="77777777" w:rsidTr="005D3D1C">
        <w:tc>
          <w:tcPr>
            <w:tcW w:w="2689" w:type="dxa"/>
          </w:tcPr>
          <w:p w14:paraId="5E38DAF6" w14:textId="77777777" w:rsidR="0098342E" w:rsidRDefault="0098342E" w:rsidP="005D3D1C">
            <w:pPr>
              <w:pStyle w:val="TableContent"/>
            </w:pPr>
          </w:p>
        </w:tc>
        <w:tc>
          <w:tcPr>
            <w:tcW w:w="6769" w:type="dxa"/>
          </w:tcPr>
          <w:p w14:paraId="4634FF9C" w14:textId="77777777" w:rsidR="0098342E" w:rsidRDefault="0098342E" w:rsidP="005D3D1C">
            <w:pPr>
              <w:pStyle w:val="TableContent"/>
            </w:pPr>
          </w:p>
        </w:tc>
      </w:tr>
      <w:tr w:rsidR="0098342E" w14:paraId="3256914C" w14:textId="77777777" w:rsidTr="005D3D1C">
        <w:tc>
          <w:tcPr>
            <w:tcW w:w="2689" w:type="dxa"/>
          </w:tcPr>
          <w:p w14:paraId="595475CB" w14:textId="77777777" w:rsidR="0098342E" w:rsidRDefault="0098342E" w:rsidP="005D3D1C">
            <w:pPr>
              <w:pStyle w:val="TableContent"/>
            </w:pPr>
          </w:p>
        </w:tc>
        <w:tc>
          <w:tcPr>
            <w:tcW w:w="6769" w:type="dxa"/>
          </w:tcPr>
          <w:p w14:paraId="1837DE44" w14:textId="77777777" w:rsidR="0098342E" w:rsidRDefault="0098342E" w:rsidP="005D3D1C">
            <w:pPr>
              <w:pStyle w:val="TableContent"/>
            </w:pPr>
          </w:p>
        </w:tc>
      </w:tr>
      <w:tr w:rsidR="0098342E" w14:paraId="330DA1C3" w14:textId="77777777" w:rsidTr="005D3D1C">
        <w:tc>
          <w:tcPr>
            <w:tcW w:w="2689" w:type="dxa"/>
          </w:tcPr>
          <w:p w14:paraId="3E10EC19" w14:textId="77777777" w:rsidR="0098342E" w:rsidRDefault="0098342E" w:rsidP="005D3D1C">
            <w:pPr>
              <w:pStyle w:val="TableContent"/>
            </w:pPr>
          </w:p>
        </w:tc>
        <w:tc>
          <w:tcPr>
            <w:tcW w:w="6769" w:type="dxa"/>
          </w:tcPr>
          <w:p w14:paraId="2A3E4C9B" w14:textId="77777777" w:rsidR="0098342E" w:rsidRDefault="0098342E" w:rsidP="005D3D1C">
            <w:pPr>
              <w:pStyle w:val="TableContent"/>
            </w:pPr>
          </w:p>
        </w:tc>
      </w:tr>
      <w:tr w:rsidR="0098342E" w14:paraId="0525356A" w14:textId="77777777" w:rsidTr="005D3D1C">
        <w:tc>
          <w:tcPr>
            <w:tcW w:w="2689" w:type="dxa"/>
          </w:tcPr>
          <w:p w14:paraId="2D038C4F" w14:textId="77777777" w:rsidR="0098342E" w:rsidRDefault="0098342E" w:rsidP="005D3D1C">
            <w:pPr>
              <w:pStyle w:val="TableContent"/>
            </w:pPr>
          </w:p>
        </w:tc>
        <w:tc>
          <w:tcPr>
            <w:tcW w:w="6769" w:type="dxa"/>
          </w:tcPr>
          <w:p w14:paraId="7C2A7DB3" w14:textId="77777777" w:rsidR="0098342E" w:rsidRDefault="0098342E" w:rsidP="005D3D1C">
            <w:pPr>
              <w:pStyle w:val="TableContent"/>
            </w:pPr>
          </w:p>
        </w:tc>
      </w:tr>
    </w:tbl>
    <w:p w14:paraId="5E755DCE" w14:textId="7F7EE0DF" w:rsidR="00B02692" w:rsidRDefault="0098342E" w:rsidP="00B02692">
      <w:pPr>
        <w:pStyle w:val="Subtitle"/>
        <w:rPr>
          <w:sz w:val="20"/>
        </w:rPr>
      </w:pPr>
      <w:r w:rsidRPr="00A24BA8">
        <w:br w:type="page"/>
      </w:r>
      <w:r w:rsidR="00B02692">
        <w:lastRenderedPageBreak/>
        <w:t>Document Information</w:t>
      </w:r>
      <w:bookmarkEnd w:id="36"/>
    </w:p>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52"/>
      </w:tblGrid>
      <w:tr w:rsidR="00B02692" w14:paraId="2E6ECA3F" w14:textId="77777777" w:rsidTr="00B02692">
        <w:trPr>
          <w:cantSplit/>
          <w:tblHeader/>
        </w:trPr>
        <w:tc>
          <w:tcPr>
            <w:tcW w:w="9631" w:type="dxa"/>
            <w:gridSpan w:val="4"/>
            <w:tcBorders>
              <w:top w:val="single" w:sz="12" w:space="0" w:color="auto"/>
              <w:left w:val="nil"/>
              <w:bottom w:val="single" w:sz="6" w:space="0" w:color="auto"/>
              <w:right w:val="nil"/>
            </w:tcBorders>
            <w:hideMark/>
          </w:tcPr>
          <w:p w14:paraId="579C9E39" w14:textId="77777777" w:rsidR="00B02692" w:rsidRDefault="00B02692">
            <w:pPr>
              <w:pStyle w:val="Tableheadingleft"/>
              <w:rPr>
                <w:sz w:val="20"/>
              </w:rPr>
            </w:pPr>
            <w:r>
              <w:rPr>
                <w:b w:val="0"/>
                <w:sz w:val="20"/>
              </w:rPr>
              <w:br w:type="page"/>
            </w:r>
            <w:r>
              <w:rPr>
                <w:b w:val="0"/>
                <w:sz w:val="20"/>
              </w:rPr>
              <w:br w:type="page"/>
            </w:r>
            <w:r>
              <w:rPr>
                <w:b w:val="0"/>
                <w:sz w:val="20"/>
              </w:rPr>
              <w:br w:type="page"/>
            </w:r>
            <w:r>
              <w:t>Revision History</w:t>
            </w:r>
          </w:p>
        </w:tc>
      </w:tr>
      <w:tr w:rsidR="00B02692" w14:paraId="3A81A6E1" w14:textId="77777777" w:rsidTr="00B026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B51AF0C" w14:textId="77777777" w:rsidR="00B02692" w:rsidRDefault="00B026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7B5493C" w14:textId="77777777" w:rsidR="00B02692" w:rsidRDefault="00B026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0C74F99" w14:textId="77777777" w:rsidR="00B02692" w:rsidRDefault="00B02692">
            <w:pPr>
              <w:pStyle w:val="Tableheadingleft"/>
            </w:pPr>
            <w:r>
              <w:t>Change Control No.</w:t>
            </w:r>
          </w:p>
        </w:tc>
        <w:tc>
          <w:tcPr>
            <w:tcW w:w="5352" w:type="dxa"/>
            <w:tcBorders>
              <w:top w:val="single" w:sz="6" w:space="0" w:color="auto"/>
              <w:left w:val="single" w:sz="6" w:space="0" w:color="auto"/>
              <w:bottom w:val="double" w:sz="4" w:space="0" w:color="auto"/>
              <w:right w:val="single" w:sz="6" w:space="0" w:color="auto"/>
            </w:tcBorders>
            <w:hideMark/>
          </w:tcPr>
          <w:p w14:paraId="39458164" w14:textId="77777777" w:rsidR="00B02692" w:rsidRDefault="00B02692">
            <w:pPr>
              <w:pStyle w:val="Tableheadingleft"/>
            </w:pPr>
            <w:r>
              <w:t>Description of Change</w:t>
            </w:r>
          </w:p>
        </w:tc>
      </w:tr>
      <w:tr w:rsidR="00B02692" w14:paraId="17B98B29" w14:textId="77777777" w:rsidTr="00B02692">
        <w:tc>
          <w:tcPr>
            <w:tcW w:w="1206" w:type="dxa"/>
            <w:tcBorders>
              <w:top w:val="single" w:sz="6" w:space="0" w:color="auto"/>
              <w:left w:val="single" w:sz="6" w:space="0" w:color="auto"/>
              <w:bottom w:val="single" w:sz="6" w:space="0" w:color="auto"/>
              <w:right w:val="single" w:sz="6" w:space="0" w:color="auto"/>
            </w:tcBorders>
            <w:hideMark/>
          </w:tcPr>
          <w:p w14:paraId="1AEBDF81" w14:textId="77777777" w:rsidR="00B02692" w:rsidRDefault="00B026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5EA2291" w14:textId="77777777" w:rsidR="00B02692" w:rsidRDefault="00B026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23CF22F" w14:textId="77777777" w:rsidR="00B02692" w:rsidRDefault="00B02692">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5723E949" w14:textId="77777777" w:rsidR="00B02692" w:rsidRDefault="00B02692">
            <w:pPr>
              <w:pStyle w:val="Tabletextleft"/>
            </w:pPr>
          </w:p>
        </w:tc>
      </w:tr>
      <w:tr w:rsidR="00B02692" w14:paraId="7A8A9376" w14:textId="77777777" w:rsidTr="00B02692">
        <w:tc>
          <w:tcPr>
            <w:tcW w:w="1206" w:type="dxa"/>
            <w:tcBorders>
              <w:top w:val="single" w:sz="6" w:space="0" w:color="auto"/>
              <w:left w:val="single" w:sz="6" w:space="0" w:color="auto"/>
              <w:bottom w:val="single" w:sz="6" w:space="0" w:color="auto"/>
              <w:right w:val="single" w:sz="6" w:space="0" w:color="auto"/>
            </w:tcBorders>
          </w:tcPr>
          <w:p w14:paraId="441C5E1D" w14:textId="77777777" w:rsidR="00B02692" w:rsidRDefault="00B026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F535D8C" w14:textId="77777777" w:rsidR="00B02692" w:rsidRDefault="00B026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3883A0" w14:textId="77777777" w:rsidR="00B02692" w:rsidRDefault="00B02692">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6F1E5AB4" w14:textId="77777777" w:rsidR="00B02692" w:rsidRDefault="00B02692">
            <w:pPr>
              <w:pStyle w:val="Tabletextleft"/>
            </w:pPr>
          </w:p>
        </w:tc>
      </w:tr>
      <w:tr w:rsidR="00B02692" w14:paraId="585D706C" w14:textId="77777777" w:rsidTr="00B02692">
        <w:tc>
          <w:tcPr>
            <w:tcW w:w="1206" w:type="dxa"/>
            <w:tcBorders>
              <w:top w:val="single" w:sz="6" w:space="0" w:color="auto"/>
              <w:left w:val="single" w:sz="6" w:space="0" w:color="auto"/>
              <w:bottom w:val="single" w:sz="6" w:space="0" w:color="auto"/>
              <w:right w:val="single" w:sz="6" w:space="0" w:color="auto"/>
            </w:tcBorders>
          </w:tcPr>
          <w:p w14:paraId="3148219C" w14:textId="77777777" w:rsidR="00B02692" w:rsidRDefault="00B026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73E2E5F" w14:textId="77777777" w:rsidR="00B02692" w:rsidRDefault="00B026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85BE0A" w14:textId="77777777" w:rsidR="00B02692" w:rsidRDefault="00B02692">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10D86312" w14:textId="77777777" w:rsidR="00B02692" w:rsidRDefault="00B02692">
            <w:pPr>
              <w:pStyle w:val="Tabletextleft"/>
            </w:pPr>
          </w:p>
        </w:tc>
      </w:tr>
    </w:tbl>
    <w:p w14:paraId="13AEB2A2" w14:textId="77777777" w:rsidR="00B02692" w:rsidRDefault="00B02692" w:rsidP="00B026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007AAB3" w14:textId="77777777" w:rsidR="00B02692" w:rsidRDefault="00B02692" w:rsidP="00B02692"/>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B02692" w14:paraId="0C33BF89" w14:textId="77777777" w:rsidTr="00B02692">
        <w:trPr>
          <w:cantSplit/>
          <w:tblHeader/>
        </w:trPr>
        <w:tc>
          <w:tcPr>
            <w:tcW w:w="9631" w:type="dxa"/>
            <w:gridSpan w:val="2"/>
            <w:tcBorders>
              <w:top w:val="single" w:sz="12" w:space="0" w:color="auto"/>
              <w:left w:val="nil"/>
              <w:bottom w:val="nil"/>
              <w:right w:val="nil"/>
            </w:tcBorders>
            <w:hideMark/>
          </w:tcPr>
          <w:p w14:paraId="312C5132" w14:textId="77777777" w:rsidR="00B02692" w:rsidRDefault="00B02692">
            <w:pPr>
              <w:pStyle w:val="Tableheadingleft"/>
            </w:pPr>
            <w:r>
              <w:t>Associated forms and procedures</w:t>
            </w:r>
          </w:p>
        </w:tc>
      </w:tr>
      <w:tr w:rsidR="00B02692" w14:paraId="0028FDD2" w14:textId="77777777" w:rsidTr="00B026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847B27A" w14:textId="77777777" w:rsidR="00B02692" w:rsidRDefault="00B02692">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3196C5A4" w14:textId="77777777" w:rsidR="00B02692" w:rsidRDefault="00B02692">
            <w:pPr>
              <w:pStyle w:val="Tableheadingleft"/>
            </w:pPr>
            <w:r>
              <w:t>Document Title</w:t>
            </w:r>
          </w:p>
        </w:tc>
      </w:tr>
      <w:tr w:rsidR="00B02692" w14:paraId="798C5873" w14:textId="77777777" w:rsidTr="00B026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F9E2194" w14:textId="002DB9CA" w:rsidR="00B02692" w:rsidRDefault="0098342E">
            <w:pPr>
              <w:pStyle w:val="Tabletextcentre"/>
            </w:pPr>
            <w:r w:rsidRPr="005B52D6">
              <w:t>QP808</w:t>
            </w:r>
          </w:p>
        </w:tc>
        <w:tc>
          <w:tcPr>
            <w:tcW w:w="7885" w:type="dxa"/>
            <w:tcBorders>
              <w:top w:val="single" w:sz="4" w:space="0" w:color="auto"/>
              <w:left w:val="single" w:sz="6" w:space="0" w:color="auto"/>
              <w:bottom w:val="single" w:sz="4" w:space="0" w:color="auto"/>
              <w:right w:val="single" w:sz="6" w:space="0" w:color="auto"/>
            </w:tcBorders>
          </w:tcPr>
          <w:p w14:paraId="307AFEC3" w14:textId="5B22B3A8" w:rsidR="00B02692" w:rsidRDefault="0098342E">
            <w:pPr>
              <w:pStyle w:val="Tabletextleft"/>
            </w:pPr>
            <w:r w:rsidRPr="005B52D6">
              <w:t>Device Recall and Advisory Notices</w:t>
            </w:r>
          </w:p>
        </w:tc>
      </w:tr>
      <w:tr w:rsidR="0098342E" w14:paraId="78B6A85C" w14:textId="77777777" w:rsidTr="00B026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1B13F16" w14:textId="628C5B17" w:rsidR="0098342E" w:rsidRDefault="0098342E">
            <w:pPr>
              <w:pStyle w:val="Tabletextcentre"/>
            </w:pPr>
            <w:r w:rsidRPr="005B52D6">
              <w:t>FM805-1</w:t>
            </w:r>
          </w:p>
        </w:tc>
        <w:tc>
          <w:tcPr>
            <w:tcW w:w="7885" w:type="dxa"/>
            <w:tcBorders>
              <w:top w:val="single" w:sz="4" w:space="0" w:color="auto"/>
              <w:left w:val="single" w:sz="6" w:space="0" w:color="auto"/>
              <w:bottom w:val="single" w:sz="4" w:space="0" w:color="auto"/>
              <w:right w:val="single" w:sz="6" w:space="0" w:color="auto"/>
            </w:tcBorders>
          </w:tcPr>
          <w:p w14:paraId="37CE198B" w14:textId="500B996E" w:rsidR="0098342E" w:rsidRDefault="0098342E">
            <w:pPr>
              <w:pStyle w:val="Tabletextleft"/>
            </w:pPr>
            <w:r w:rsidRPr="005B52D6">
              <w:t>Product Non-Conformity Report</w:t>
            </w:r>
          </w:p>
        </w:tc>
      </w:tr>
      <w:tr w:rsidR="0098342E" w14:paraId="1AF716F5" w14:textId="77777777" w:rsidTr="00B026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7407DB6" w14:textId="1EFDAEA1" w:rsidR="0098342E" w:rsidRDefault="0098342E">
            <w:pPr>
              <w:pStyle w:val="Tabletextcentre"/>
            </w:pPr>
            <w:r w:rsidRPr="005B52D6">
              <w:t>FM8</w:t>
            </w:r>
            <w:r w:rsidR="005D3D1C">
              <w:t>09</w:t>
            </w:r>
            <w:r w:rsidRPr="005B52D6">
              <w:t>-1</w:t>
            </w:r>
          </w:p>
        </w:tc>
        <w:tc>
          <w:tcPr>
            <w:tcW w:w="7885" w:type="dxa"/>
            <w:tcBorders>
              <w:top w:val="single" w:sz="4" w:space="0" w:color="auto"/>
              <w:left w:val="single" w:sz="6" w:space="0" w:color="auto"/>
              <w:bottom w:val="single" w:sz="4" w:space="0" w:color="auto"/>
              <w:right w:val="single" w:sz="6" w:space="0" w:color="auto"/>
            </w:tcBorders>
          </w:tcPr>
          <w:p w14:paraId="702372C6" w14:textId="6ADDCE55" w:rsidR="0098342E" w:rsidRDefault="0098342E">
            <w:pPr>
              <w:pStyle w:val="Tabletextleft"/>
            </w:pPr>
            <w:r w:rsidRPr="005B52D6">
              <w:t>Corrective Action Request</w:t>
            </w:r>
          </w:p>
        </w:tc>
      </w:tr>
    </w:tbl>
    <w:p w14:paraId="182A3D46" w14:textId="77777777" w:rsidR="00B02692" w:rsidRDefault="00B02692" w:rsidP="00B02692">
      <w:pPr>
        <w:pStyle w:val="Instruction"/>
      </w:pPr>
      <w:r>
        <w:t>List all controlled procedural documents referenced in this document (for example, policies, procedures, forms, lists, work/operator instructions</w:t>
      </w:r>
    </w:p>
    <w:p w14:paraId="277D65E5" w14:textId="77777777" w:rsidR="00B02692" w:rsidRDefault="00B02692" w:rsidP="00B02692"/>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B02692" w14:paraId="6ABA9A89" w14:textId="77777777" w:rsidTr="00B02692">
        <w:trPr>
          <w:cantSplit/>
          <w:tblHeader/>
        </w:trPr>
        <w:tc>
          <w:tcPr>
            <w:tcW w:w="9631" w:type="dxa"/>
            <w:gridSpan w:val="2"/>
            <w:tcBorders>
              <w:top w:val="single" w:sz="12" w:space="0" w:color="auto"/>
              <w:left w:val="nil"/>
              <w:bottom w:val="nil"/>
              <w:right w:val="nil"/>
            </w:tcBorders>
            <w:hideMark/>
          </w:tcPr>
          <w:p w14:paraId="10BAD644" w14:textId="77777777" w:rsidR="00B02692" w:rsidRDefault="00B02692">
            <w:pPr>
              <w:pStyle w:val="Tableheadingleft"/>
            </w:pPr>
            <w:r>
              <w:t>Associated records</w:t>
            </w:r>
          </w:p>
        </w:tc>
      </w:tr>
      <w:tr w:rsidR="00B02692" w14:paraId="3E0861D1" w14:textId="77777777" w:rsidTr="00B026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3C75D94" w14:textId="77777777" w:rsidR="00B02692" w:rsidRDefault="00B02692">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625DA824" w14:textId="77777777" w:rsidR="00B02692" w:rsidRDefault="00B02692">
            <w:pPr>
              <w:pStyle w:val="Tableheadingleft"/>
            </w:pPr>
            <w:r>
              <w:t>Document Title</w:t>
            </w:r>
          </w:p>
        </w:tc>
      </w:tr>
      <w:tr w:rsidR="00B02692" w14:paraId="1B73AEFC" w14:textId="77777777" w:rsidTr="00B02692">
        <w:trPr>
          <w:cantSplit/>
          <w:trHeight w:val="282"/>
        </w:trPr>
        <w:tc>
          <w:tcPr>
            <w:tcW w:w="1746" w:type="dxa"/>
            <w:tcBorders>
              <w:top w:val="nil"/>
              <w:left w:val="single" w:sz="6" w:space="0" w:color="auto"/>
              <w:bottom w:val="single" w:sz="6" w:space="0" w:color="auto"/>
              <w:right w:val="single" w:sz="6" w:space="0" w:color="auto"/>
            </w:tcBorders>
          </w:tcPr>
          <w:p w14:paraId="629D689D" w14:textId="77777777" w:rsidR="00B02692" w:rsidRDefault="00B02692">
            <w:pPr>
              <w:pStyle w:val="Tabletextcentre"/>
            </w:pPr>
          </w:p>
        </w:tc>
        <w:tc>
          <w:tcPr>
            <w:tcW w:w="7885" w:type="dxa"/>
            <w:tcBorders>
              <w:top w:val="nil"/>
              <w:left w:val="single" w:sz="6" w:space="0" w:color="auto"/>
              <w:bottom w:val="single" w:sz="6" w:space="0" w:color="auto"/>
              <w:right w:val="single" w:sz="6" w:space="0" w:color="auto"/>
            </w:tcBorders>
          </w:tcPr>
          <w:p w14:paraId="4BC33922" w14:textId="77777777" w:rsidR="00B02692" w:rsidRDefault="00B02692">
            <w:pPr>
              <w:pStyle w:val="Tabletextleft"/>
            </w:pPr>
          </w:p>
        </w:tc>
      </w:tr>
    </w:tbl>
    <w:p w14:paraId="400CC706" w14:textId="77777777" w:rsidR="00B02692" w:rsidRDefault="00B02692" w:rsidP="00B02692">
      <w:pPr>
        <w:pStyle w:val="Instruction"/>
      </w:pPr>
      <w:r>
        <w:t>List all other referenced records in this document. For example, regulatory documents, in-house controlled documents (such as batch record forms, reports, methods, protocols), compliance standards etc.</w:t>
      </w:r>
    </w:p>
    <w:p w14:paraId="453C03FA" w14:textId="77777777" w:rsidR="00B02692" w:rsidRDefault="00B02692" w:rsidP="00B02692"/>
    <w:p w14:paraId="2A715CA6" w14:textId="77777777" w:rsidR="00B02692" w:rsidRDefault="00B02692" w:rsidP="00B02692">
      <w:pPr>
        <w:pStyle w:val="PlainText"/>
      </w:pPr>
      <w:r>
        <w:t>DOCUMENT END</w:t>
      </w:r>
    </w:p>
    <w:p w14:paraId="3433BEF8" w14:textId="77777777" w:rsidR="00A61743" w:rsidRPr="000309DB" w:rsidRDefault="00A61743" w:rsidP="005B52D6">
      <w:pPr>
        <w:pStyle w:val="Tablebullet1"/>
        <w:numPr>
          <w:ilvl w:val="0"/>
          <w:numId w:val="0"/>
        </w:numPr>
        <w:tabs>
          <w:tab w:val="clear" w:pos="284"/>
          <w:tab w:val="clear" w:pos="357"/>
          <w:tab w:val="clear" w:pos="1168"/>
        </w:tabs>
        <w:spacing w:before="60"/>
        <w:ind w:left="851"/>
      </w:pPr>
    </w:p>
    <w:sectPr w:rsidR="00A61743" w:rsidRPr="000309DB" w:rsidSect="00B0269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74C1A" w14:textId="77777777" w:rsidR="00F309C5" w:rsidRDefault="00F309C5" w:rsidP="00183F5D">
      <w:pPr>
        <w:spacing w:before="0" w:after="0" w:line="240" w:lineRule="auto"/>
      </w:pPr>
      <w:r>
        <w:separator/>
      </w:r>
    </w:p>
  </w:endnote>
  <w:endnote w:type="continuationSeparator" w:id="0">
    <w:p w14:paraId="151E6CC8" w14:textId="77777777" w:rsidR="00F309C5" w:rsidRDefault="00F309C5" w:rsidP="00183F5D">
      <w:pPr>
        <w:spacing w:before="0" w:after="0" w:line="240" w:lineRule="auto"/>
      </w:pPr>
      <w:r>
        <w:continuationSeparator/>
      </w:r>
    </w:p>
  </w:endnote>
  <w:endnote w:type="continuationNotice" w:id="1">
    <w:p w14:paraId="6EA7C749" w14:textId="77777777" w:rsidR="00F309C5" w:rsidRDefault="00F309C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E4263" w14:paraId="3433BF0F" w14:textId="77777777" w:rsidTr="005D3D1C">
      <w:tc>
        <w:tcPr>
          <w:tcW w:w="6160" w:type="dxa"/>
        </w:tcPr>
        <w:p w14:paraId="3433BF0D" w14:textId="77777777" w:rsidR="007E4263" w:rsidRDefault="007E4263" w:rsidP="005D3D1C">
          <w:r w:rsidRPr="0096318A">
            <w:t>Document is current only if front page has “Controlled copy” stamped in red ink</w:t>
          </w:r>
        </w:p>
      </w:tc>
      <w:tc>
        <w:tcPr>
          <w:tcW w:w="3520" w:type="dxa"/>
        </w:tcPr>
        <w:p w14:paraId="3433BF0E" w14:textId="77777777" w:rsidR="007E4263" w:rsidRDefault="007E4263" w:rsidP="005D3D1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F309C5">
            <w:fldChar w:fldCharType="begin"/>
          </w:r>
          <w:r w:rsidR="00F309C5">
            <w:instrText xml:space="preserve"> NUMPAGES  </w:instrText>
          </w:r>
          <w:r w:rsidR="00F309C5">
            <w:fldChar w:fldCharType="separate"/>
          </w:r>
          <w:r>
            <w:rPr>
              <w:noProof/>
            </w:rPr>
            <w:t>3</w:t>
          </w:r>
          <w:r w:rsidR="00F309C5">
            <w:rPr>
              <w:noProof/>
            </w:rPr>
            <w:fldChar w:fldCharType="end"/>
          </w:r>
        </w:p>
      </w:tc>
    </w:tr>
  </w:tbl>
  <w:p w14:paraId="3433BF10" w14:textId="77777777" w:rsidR="007E4263" w:rsidRDefault="007E4263" w:rsidP="005D3D1C"/>
  <w:p w14:paraId="3433BF11" w14:textId="77777777" w:rsidR="007E4263" w:rsidRDefault="007E4263" w:rsidP="005D3D1C"/>
  <w:p w14:paraId="3433BF12" w14:textId="77777777" w:rsidR="007E4263" w:rsidRDefault="007E4263" w:rsidP="005D3D1C"/>
  <w:p w14:paraId="3433BF13" w14:textId="77777777" w:rsidR="007E4263" w:rsidRDefault="007E4263" w:rsidP="005D3D1C"/>
  <w:p w14:paraId="3433BF14" w14:textId="77777777" w:rsidR="007E4263" w:rsidRDefault="007E4263" w:rsidP="005D3D1C"/>
  <w:p w14:paraId="3433BF15" w14:textId="77777777" w:rsidR="007E4263" w:rsidRDefault="007E4263" w:rsidP="005D3D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E4263" w14:paraId="61B73F4E" w14:textId="77777777" w:rsidTr="00B02692">
      <w:tc>
        <w:tcPr>
          <w:tcW w:w="7797" w:type="dxa"/>
          <w:tcBorders>
            <w:top w:val="single" w:sz="4" w:space="0" w:color="auto"/>
            <w:left w:val="nil"/>
            <w:bottom w:val="single" w:sz="4" w:space="0" w:color="FFFFFF" w:themeColor="background1"/>
            <w:right w:val="single" w:sz="4" w:space="0" w:color="FFFFFF" w:themeColor="background1"/>
          </w:tcBorders>
          <w:hideMark/>
        </w:tcPr>
        <w:p w14:paraId="57DC96D5" w14:textId="756A30F2" w:rsidR="007E4263" w:rsidRDefault="007E4263" w:rsidP="00B02692">
          <w:pPr>
            <w:pStyle w:val="Tabletextleft"/>
            <w:rPr>
              <w:sz w:val="20"/>
            </w:rPr>
          </w:pPr>
          <w:r>
            <w:t xml:space="preserve">Document is current if front page has “Controlled copy” stamped </w:t>
          </w:r>
          <w:r w:rsidR="002E24CF" w:rsidRPr="002E24C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4934B29" w14:textId="77777777" w:rsidR="007E4263" w:rsidRDefault="007E4263" w:rsidP="00B02692">
          <w:pPr>
            <w:pStyle w:val="Tabletextleft"/>
            <w:jc w:val="right"/>
          </w:pPr>
          <w:r>
            <w:t xml:space="preserve">Page </w:t>
          </w:r>
          <w:r>
            <w:fldChar w:fldCharType="begin"/>
          </w:r>
          <w:r>
            <w:instrText xml:space="preserve"> PAGE  \* Arabic  \* MERGEFORMAT </w:instrText>
          </w:r>
          <w:r>
            <w:fldChar w:fldCharType="separate"/>
          </w:r>
          <w:r w:rsidR="0056233A">
            <w:rPr>
              <w:noProof/>
            </w:rPr>
            <w:t>8</w:t>
          </w:r>
          <w:r>
            <w:fldChar w:fldCharType="end"/>
          </w:r>
          <w:r>
            <w:t xml:space="preserve"> of </w:t>
          </w:r>
          <w:r w:rsidR="00F309C5">
            <w:fldChar w:fldCharType="begin"/>
          </w:r>
          <w:r w:rsidR="00F309C5">
            <w:instrText xml:space="preserve"> NUMPAGES  \* Arabic  \* MERGEFORMAT </w:instrText>
          </w:r>
          <w:r w:rsidR="00F309C5">
            <w:fldChar w:fldCharType="separate"/>
          </w:r>
          <w:r w:rsidR="0056233A">
            <w:rPr>
              <w:noProof/>
            </w:rPr>
            <w:t>8</w:t>
          </w:r>
          <w:r w:rsidR="00F309C5">
            <w:rPr>
              <w:noProof/>
            </w:rPr>
            <w:fldChar w:fldCharType="end"/>
          </w:r>
        </w:p>
      </w:tc>
    </w:tr>
  </w:tbl>
  <w:p w14:paraId="3433BF19" w14:textId="77777777" w:rsidR="007E4263" w:rsidRDefault="007E4263" w:rsidP="00B02692">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E4263" w14:paraId="5DE66197" w14:textId="77777777" w:rsidTr="00B02692">
      <w:tc>
        <w:tcPr>
          <w:tcW w:w="7797" w:type="dxa"/>
          <w:tcBorders>
            <w:top w:val="single" w:sz="4" w:space="0" w:color="auto"/>
            <w:left w:val="nil"/>
            <w:bottom w:val="single" w:sz="4" w:space="0" w:color="FFFFFF" w:themeColor="background1"/>
            <w:right w:val="single" w:sz="4" w:space="0" w:color="FFFFFF" w:themeColor="background1"/>
          </w:tcBorders>
          <w:hideMark/>
        </w:tcPr>
        <w:p w14:paraId="117F3569" w14:textId="51AB0BD6" w:rsidR="007E4263" w:rsidRDefault="007E4263" w:rsidP="00B02692">
          <w:pPr>
            <w:pStyle w:val="Tabletextleft"/>
            <w:rPr>
              <w:sz w:val="20"/>
            </w:rPr>
          </w:pPr>
          <w:r>
            <w:t xml:space="preserve">Document is current if front page has “Controlled copy” stamped </w:t>
          </w:r>
          <w:r w:rsidR="002E24CF" w:rsidRPr="002E24C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830A993" w14:textId="77777777" w:rsidR="007E4263" w:rsidRDefault="007E4263" w:rsidP="00B02692">
          <w:pPr>
            <w:pStyle w:val="Tabletextleft"/>
            <w:jc w:val="right"/>
          </w:pPr>
          <w:r>
            <w:t xml:space="preserve">Page </w:t>
          </w:r>
          <w:r>
            <w:fldChar w:fldCharType="begin"/>
          </w:r>
          <w:r>
            <w:instrText xml:space="preserve"> PAGE  \* Arabic  \* MERGEFORMAT </w:instrText>
          </w:r>
          <w:r>
            <w:fldChar w:fldCharType="separate"/>
          </w:r>
          <w:r w:rsidR="0056233A">
            <w:rPr>
              <w:noProof/>
            </w:rPr>
            <w:t>1</w:t>
          </w:r>
          <w:r>
            <w:fldChar w:fldCharType="end"/>
          </w:r>
          <w:r>
            <w:t xml:space="preserve"> of </w:t>
          </w:r>
          <w:r w:rsidR="00F309C5">
            <w:fldChar w:fldCharType="begin"/>
          </w:r>
          <w:r w:rsidR="00F309C5">
            <w:instrText xml:space="preserve"> NUMPAGES  \* Arabic  \* MERGEFORMAT </w:instrText>
          </w:r>
          <w:r w:rsidR="00F309C5">
            <w:fldChar w:fldCharType="separate"/>
          </w:r>
          <w:r w:rsidR="0056233A">
            <w:rPr>
              <w:noProof/>
            </w:rPr>
            <w:t>3</w:t>
          </w:r>
          <w:r w:rsidR="00F309C5">
            <w:rPr>
              <w:noProof/>
            </w:rPr>
            <w:fldChar w:fldCharType="end"/>
          </w:r>
        </w:p>
      </w:tc>
    </w:tr>
  </w:tbl>
  <w:p w14:paraId="3433BF22" w14:textId="77777777" w:rsidR="007E4263" w:rsidRDefault="007E4263" w:rsidP="00B02692">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25571" w14:textId="77777777" w:rsidR="00F309C5" w:rsidRDefault="00F309C5" w:rsidP="00183F5D">
      <w:pPr>
        <w:spacing w:before="0" w:after="0" w:line="240" w:lineRule="auto"/>
      </w:pPr>
      <w:r>
        <w:separator/>
      </w:r>
    </w:p>
  </w:footnote>
  <w:footnote w:type="continuationSeparator" w:id="0">
    <w:p w14:paraId="7C34C700" w14:textId="77777777" w:rsidR="00F309C5" w:rsidRDefault="00F309C5" w:rsidP="00183F5D">
      <w:pPr>
        <w:spacing w:before="0" w:after="0" w:line="240" w:lineRule="auto"/>
      </w:pPr>
      <w:r>
        <w:continuationSeparator/>
      </w:r>
    </w:p>
  </w:footnote>
  <w:footnote w:type="continuationNotice" w:id="1">
    <w:p w14:paraId="52F7D253" w14:textId="77777777" w:rsidR="00F309C5" w:rsidRDefault="00F309C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E4263" w14:paraId="3433BEFF" w14:textId="77777777" w:rsidTr="005D3D1C">
      <w:tc>
        <w:tcPr>
          <w:tcW w:w="2835" w:type="dxa"/>
          <w:vMerge w:val="restart"/>
        </w:tcPr>
        <w:p w14:paraId="3433BEFD" w14:textId="77777777" w:rsidR="007E4263" w:rsidRPr="00AA6C60" w:rsidRDefault="00691C25" w:rsidP="005D3D1C">
          <w:pPr>
            <w:rPr>
              <w:b/>
            </w:rPr>
          </w:pPr>
          <w:r>
            <w:fldChar w:fldCharType="begin"/>
          </w:r>
          <w:r>
            <w:instrText xml:space="preserve"> DOCPROPERTY  Company  \* MERGEFORMAT </w:instrText>
          </w:r>
          <w:r>
            <w:fldChar w:fldCharType="separate"/>
          </w:r>
          <w:r w:rsidR="007E4263" w:rsidRPr="00866D2F">
            <w:rPr>
              <w:b/>
            </w:rPr>
            <w:t>&lt;Company Name&gt;</w:t>
          </w:r>
          <w:r>
            <w:rPr>
              <w:b/>
            </w:rPr>
            <w:fldChar w:fldCharType="end"/>
          </w:r>
        </w:p>
      </w:tc>
      <w:tc>
        <w:tcPr>
          <w:tcW w:w="6845" w:type="dxa"/>
          <w:gridSpan w:val="2"/>
        </w:tcPr>
        <w:p w14:paraId="3433BEFE" w14:textId="77777777" w:rsidR="007E4263" w:rsidRDefault="00F309C5" w:rsidP="005D3D1C">
          <w:r>
            <w:fldChar w:fldCharType="begin"/>
          </w:r>
          <w:r>
            <w:instrText xml:space="preserve"> DOCPROPERTY  "Doc Title"  \* MERGEFORMAT </w:instrText>
          </w:r>
          <w:r>
            <w:fldChar w:fldCharType="separate"/>
          </w:r>
          <w:r w:rsidR="007E4263" w:rsidRPr="00866D2F">
            <w:rPr>
              <w:b/>
            </w:rPr>
            <w:t>&lt;Title&gt;</w:t>
          </w:r>
          <w:r>
            <w:rPr>
              <w:b/>
            </w:rPr>
            <w:fldChar w:fldCharType="end"/>
          </w:r>
        </w:p>
      </w:tc>
    </w:tr>
    <w:tr w:rsidR="007E4263" w14:paraId="3433BF03" w14:textId="77777777" w:rsidTr="005D3D1C">
      <w:tc>
        <w:tcPr>
          <w:tcW w:w="2835" w:type="dxa"/>
          <w:vMerge/>
        </w:tcPr>
        <w:p w14:paraId="3433BF00" w14:textId="77777777" w:rsidR="007E4263" w:rsidRDefault="007E4263" w:rsidP="005D3D1C"/>
      </w:tc>
      <w:tc>
        <w:tcPr>
          <w:tcW w:w="4075" w:type="dxa"/>
        </w:tcPr>
        <w:p w14:paraId="3433BF01" w14:textId="77777777" w:rsidR="007E4263" w:rsidRDefault="007E4263" w:rsidP="005D3D1C">
          <w:r w:rsidRPr="00AA6C60">
            <w:rPr>
              <w:sz w:val="18"/>
              <w:szCs w:val="18"/>
            </w:rPr>
            <w:t xml:space="preserve">Document ID: </w:t>
          </w:r>
          <w:r w:rsidR="00F309C5">
            <w:fldChar w:fldCharType="begin"/>
          </w:r>
          <w:r w:rsidR="00F309C5">
            <w:instrText xml:space="preserve"> DOCPROPERTY  "Doc ID"  \* MERGEFORMAT </w:instrText>
          </w:r>
          <w:r w:rsidR="00F309C5">
            <w:fldChar w:fldCharType="separate"/>
          </w:r>
          <w:r w:rsidRPr="00866D2F">
            <w:rPr>
              <w:b/>
              <w:sz w:val="18"/>
              <w:szCs w:val="18"/>
            </w:rPr>
            <w:t>&lt;Doc ID&gt;</w:t>
          </w:r>
          <w:r w:rsidR="00F309C5">
            <w:rPr>
              <w:b/>
              <w:sz w:val="18"/>
              <w:szCs w:val="18"/>
            </w:rPr>
            <w:fldChar w:fldCharType="end"/>
          </w:r>
        </w:p>
      </w:tc>
      <w:tc>
        <w:tcPr>
          <w:tcW w:w="2770" w:type="dxa"/>
        </w:tcPr>
        <w:p w14:paraId="3433BF02" w14:textId="77777777" w:rsidR="007E4263" w:rsidRDefault="007E4263" w:rsidP="005D3D1C">
          <w:r w:rsidRPr="00AA6C60">
            <w:rPr>
              <w:sz w:val="18"/>
              <w:szCs w:val="18"/>
            </w:rPr>
            <w:t xml:space="preserve">Revision No.: </w:t>
          </w:r>
          <w:r w:rsidR="00F309C5">
            <w:fldChar w:fldCharType="begin"/>
          </w:r>
          <w:r w:rsidR="00F309C5">
            <w:instrText xml:space="preserve"> DOCPROPERTY  Revision  \* MERGEFORMAT </w:instrText>
          </w:r>
          <w:r w:rsidR="00F309C5">
            <w:fldChar w:fldCharType="separate"/>
          </w:r>
          <w:r w:rsidRPr="00866D2F">
            <w:rPr>
              <w:b/>
              <w:sz w:val="18"/>
              <w:szCs w:val="18"/>
            </w:rPr>
            <w:t>&lt;Rev No&gt;</w:t>
          </w:r>
          <w:r w:rsidR="00F309C5">
            <w:rPr>
              <w:b/>
              <w:sz w:val="18"/>
              <w:szCs w:val="18"/>
            </w:rPr>
            <w:fldChar w:fldCharType="end"/>
          </w:r>
        </w:p>
      </w:tc>
    </w:tr>
  </w:tbl>
  <w:p w14:paraId="3433BF04" w14:textId="77777777" w:rsidR="007E4263" w:rsidRDefault="007E4263" w:rsidP="005D3D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E4263" w14:paraId="47147C70" w14:textId="77777777" w:rsidTr="00B0269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0F67CE3" w14:textId="77777777" w:rsidR="007E4263" w:rsidRDefault="007E4263" w:rsidP="00B0269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B21EA3B" w14:textId="77777777" w:rsidR="007E4263" w:rsidRDefault="007E4263" w:rsidP="00B02692">
          <w:pPr>
            <w:pStyle w:val="Tabletextleft"/>
          </w:pPr>
          <w:r>
            <w:t>Document ID:</w:t>
          </w:r>
        </w:p>
      </w:tc>
      <w:sdt>
        <w:sdtPr>
          <w:alias w:val="Document ID"/>
          <w:tag w:val="Document_x0020_ID"/>
          <w:id w:val="-1079280634"/>
          <w:placeholder>
            <w:docPart w:val="FFA0E5D0FAC74D439724DB93E01B5F1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84DA32E-FA23-4637-927C-1720252E11A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23AF99" w14:textId="3E06A26D" w:rsidR="007E4263" w:rsidRDefault="007E4263" w:rsidP="00B02692">
              <w:pPr>
                <w:pStyle w:val="Tabletextleft"/>
              </w:pPr>
              <w:r>
                <w:t>&lt;QP805&gt;</w:t>
              </w:r>
            </w:p>
          </w:tc>
        </w:sdtContent>
      </w:sdt>
    </w:tr>
    <w:tr w:rsidR="007E4263" w14:paraId="405DD699" w14:textId="77777777" w:rsidTr="00B02692">
      <w:tc>
        <w:tcPr>
          <w:tcW w:w="9634" w:type="dxa"/>
          <w:vMerge/>
          <w:tcBorders>
            <w:top w:val="single" w:sz="4" w:space="0" w:color="auto"/>
            <w:left w:val="single" w:sz="4" w:space="0" w:color="auto"/>
            <w:bottom w:val="single" w:sz="4" w:space="0" w:color="auto"/>
            <w:right w:val="single" w:sz="4" w:space="0" w:color="auto"/>
          </w:tcBorders>
          <w:vAlign w:val="center"/>
          <w:hideMark/>
        </w:tcPr>
        <w:p w14:paraId="77F6B844" w14:textId="77777777" w:rsidR="007E4263" w:rsidRDefault="007E4263" w:rsidP="00B0269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F07F1E7" w14:textId="77777777" w:rsidR="007E4263" w:rsidRDefault="007E4263" w:rsidP="00B02692">
          <w:pPr>
            <w:pStyle w:val="Tabletextleft"/>
          </w:pPr>
          <w:r>
            <w:t>Revision No.:</w:t>
          </w:r>
        </w:p>
      </w:tc>
      <w:sdt>
        <w:sdtPr>
          <w:alias w:val="Revision"/>
          <w:tag w:val="Revision"/>
          <w:id w:val="1575244516"/>
          <w:placeholder>
            <w:docPart w:val="4424AF3ACFFD427AA5696694C5A0EFC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84DA32E-FA23-4637-927C-1720252E11A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ED805A7" w14:textId="63D4E55B" w:rsidR="007E4263" w:rsidRDefault="007E4263" w:rsidP="00B02692">
              <w:pPr>
                <w:pStyle w:val="Tabletextleft"/>
              </w:pPr>
              <w:r>
                <w:t>&lt;</w:t>
              </w:r>
              <w:proofErr w:type="spellStart"/>
              <w:r>
                <w:t>nn</w:t>
              </w:r>
              <w:proofErr w:type="spellEnd"/>
              <w:r>
                <w:t>&gt;</w:t>
              </w:r>
            </w:p>
          </w:tc>
        </w:sdtContent>
      </w:sdt>
    </w:tr>
    <w:tr w:rsidR="007E4263" w14:paraId="3F9C6590" w14:textId="77777777" w:rsidTr="00B02692">
      <w:sdt>
        <w:sdtPr>
          <w:alias w:val="Title"/>
          <w:id w:val="1089116252"/>
          <w:placeholder>
            <w:docPart w:val="420BB6799056492EA84F9668C9C14EC1"/>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AFE7A08" w14:textId="670EF292" w:rsidR="007E4263" w:rsidRDefault="007E4263" w:rsidP="00B02692">
              <w:pPr>
                <w:pStyle w:val="Tabletextleft"/>
              </w:pPr>
              <w:r>
                <w:t>Control of Non-Conforming Product</w:t>
              </w:r>
            </w:p>
          </w:tc>
        </w:sdtContent>
      </w:sdt>
    </w:tr>
  </w:tbl>
  <w:p w14:paraId="3433BF0C" w14:textId="77777777" w:rsidR="007E4263" w:rsidRPr="00F351C3" w:rsidRDefault="007E4263" w:rsidP="00B0269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E4263" w14:paraId="2BDFC7FC" w14:textId="77777777" w:rsidTr="00DC165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BF67647" w14:textId="77777777" w:rsidR="007E4263" w:rsidRDefault="007E4263" w:rsidP="00B0269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92474F5" w14:textId="77777777" w:rsidR="007E4263" w:rsidRDefault="007E4263" w:rsidP="00B02692">
          <w:pPr>
            <w:pStyle w:val="Tabletextleft"/>
          </w:pPr>
          <w:r>
            <w:t>Document ID:</w:t>
          </w:r>
        </w:p>
      </w:tc>
      <w:sdt>
        <w:sdtPr>
          <w:alias w:val="Document ID"/>
          <w:tag w:val="Document_x0020_ID"/>
          <w:id w:val="144510822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84DA32E-FA23-4637-927C-1720252E11A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6A7BBE3" w14:textId="4319FC11" w:rsidR="007E4263" w:rsidRDefault="007E4263" w:rsidP="00B02692">
              <w:pPr>
                <w:pStyle w:val="Tabletextleft"/>
              </w:pPr>
              <w:r>
                <w:t>&lt;QP805&gt;</w:t>
              </w:r>
            </w:p>
          </w:tc>
        </w:sdtContent>
      </w:sdt>
    </w:tr>
    <w:tr w:rsidR="007E4263" w14:paraId="47C9922E" w14:textId="77777777" w:rsidTr="00DC1653">
      <w:tc>
        <w:tcPr>
          <w:tcW w:w="5947" w:type="dxa"/>
          <w:vMerge/>
          <w:tcBorders>
            <w:top w:val="single" w:sz="4" w:space="0" w:color="auto"/>
            <w:left w:val="single" w:sz="4" w:space="0" w:color="auto"/>
            <w:bottom w:val="single" w:sz="4" w:space="0" w:color="auto"/>
            <w:right w:val="single" w:sz="4" w:space="0" w:color="auto"/>
          </w:tcBorders>
          <w:vAlign w:val="center"/>
          <w:hideMark/>
        </w:tcPr>
        <w:p w14:paraId="4307E431" w14:textId="77777777" w:rsidR="007E4263" w:rsidRDefault="007E4263" w:rsidP="00B0269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0C9F6E2" w14:textId="77777777" w:rsidR="007E4263" w:rsidRDefault="007E4263" w:rsidP="00B02692">
          <w:pPr>
            <w:pStyle w:val="Tabletextleft"/>
          </w:pPr>
          <w:r>
            <w:t>Revision No.:</w:t>
          </w:r>
        </w:p>
      </w:tc>
      <w:sdt>
        <w:sdtPr>
          <w:alias w:val="Revision"/>
          <w:tag w:val="Revision"/>
          <w:id w:val="161679370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84DA32E-FA23-4637-927C-1720252E11A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F10EFB9" w14:textId="70A12C19" w:rsidR="007E4263" w:rsidRDefault="007E4263" w:rsidP="00B02692">
              <w:pPr>
                <w:pStyle w:val="Tabletextleft"/>
              </w:pPr>
              <w:r>
                <w:t>&lt;</w:t>
              </w:r>
              <w:proofErr w:type="spellStart"/>
              <w:r>
                <w:t>nn</w:t>
              </w:r>
              <w:proofErr w:type="spellEnd"/>
              <w:r>
                <w:t>&gt;</w:t>
              </w:r>
            </w:p>
          </w:tc>
        </w:sdtContent>
      </w:sdt>
    </w:tr>
    <w:tr w:rsidR="007E4263" w14:paraId="6B5EF6E8" w14:textId="77777777" w:rsidTr="00DC1653">
      <w:sdt>
        <w:sdtPr>
          <w:alias w:val="Title"/>
          <w:id w:val="-855341765"/>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AF9BFDC" w14:textId="09617DB7" w:rsidR="007E4263" w:rsidRDefault="007E4263" w:rsidP="00DC1653">
              <w:pPr>
                <w:pStyle w:val="Tabletextleft"/>
              </w:pPr>
              <w:r>
                <w:t>Control of Non-Conforming Product</w:t>
              </w:r>
            </w:p>
          </w:tc>
        </w:sdtContent>
      </w:sdt>
      <w:tc>
        <w:tcPr>
          <w:tcW w:w="1840" w:type="dxa"/>
          <w:tcBorders>
            <w:top w:val="single" w:sz="4" w:space="0" w:color="auto"/>
            <w:left w:val="single" w:sz="4" w:space="0" w:color="auto"/>
            <w:bottom w:val="single" w:sz="4" w:space="0" w:color="auto"/>
            <w:right w:val="single" w:sz="4" w:space="0" w:color="auto"/>
          </w:tcBorders>
          <w:hideMark/>
        </w:tcPr>
        <w:p w14:paraId="7A4229E5" w14:textId="02BD765A" w:rsidR="007E4263" w:rsidRDefault="007E4263" w:rsidP="00DC165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74E2143" w14:textId="656BB89E" w:rsidR="007E4263" w:rsidRDefault="007E4263" w:rsidP="00DC1653">
              <w:pPr>
                <w:pStyle w:val="Tabletextleft"/>
                <w:ind w:left="0"/>
              </w:pPr>
              <w:r>
                <w:t>&lt;date&gt;</w:t>
              </w:r>
            </w:p>
          </w:tc>
        </w:sdtContent>
      </w:sdt>
    </w:tr>
  </w:tbl>
  <w:p w14:paraId="3433BF1E" w14:textId="77777777" w:rsidR="007E4263" w:rsidRDefault="007E4263" w:rsidP="00B02692">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FD2A0128"/>
    <w:lvl w:ilvl="0" w:tplc="AB546828">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lvlText w:val="%1)"/>
      <w:lvlJc w:val="left"/>
      <w:pPr>
        <w:ind w:left="2294" w:hanging="360"/>
      </w:pPr>
    </w:lvl>
    <w:lvl w:ilvl="1" w:tplc="0C090019">
      <w:start w:val="1"/>
      <w:numFmt w:val="lowerLetter"/>
      <w:lvlText w:val="%2."/>
      <w:lvlJc w:val="left"/>
      <w:pPr>
        <w:ind w:left="3014" w:hanging="360"/>
      </w:pPr>
    </w:lvl>
    <w:lvl w:ilvl="2" w:tplc="0C09001B">
      <w:start w:val="1"/>
      <w:numFmt w:val="lowerRoman"/>
      <w:lvlText w:val="%3."/>
      <w:lvlJc w:val="right"/>
      <w:pPr>
        <w:ind w:left="3734" w:hanging="180"/>
      </w:pPr>
    </w:lvl>
    <w:lvl w:ilvl="3" w:tplc="0C09000F">
      <w:start w:val="1"/>
      <w:numFmt w:val="decimal"/>
      <w:lvlText w:val="%4."/>
      <w:lvlJc w:val="left"/>
      <w:pPr>
        <w:ind w:left="4454" w:hanging="360"/>
      </w:pPr>
    </w:lvl>
    <w:lvl w:ilvl="4" w:tplc="0C090019">
      <w:start w:val="1"/>
      <w:numFmt w:val="lowerLetter"/>
      <w:lvlText w:val="%5."/>
      <w:lvlJc w:val="left"/>
      <w:pPr>
        <w:ind w:left="5174" w:hanging="360"/>
      </w:pPr>
    </w:lvl>
    <w:lvl w:ilvl="5" w:tplc="0C09001B">
      <w:start w:val="1"/>
      <w:numFmt w:val="lowerRoman"/>
      <w:lvlText w:val="%6."/>
      <w:lvlJc w:val="right"/>
      <w:pPr>
        <w:ind w:left="5894" w:hanging="180"/>
      </w:pPr>
    </w:lvl>
    <w:lvl w:ilvl="6" w:tplc="0C09000F">
      <w:start w:val="1"/>
      <w:numFmt w:val="decimal"/>
      <w:lvlText w:val="%7."/>
      <w:lvlJc w:val="left"/>
      <w:pPr>
        <w:ind w:left="6614" w:hanging="360"/>
      </w:pPr>
    </w:lvl>
    <w:lvl w:ilvl="7" w:tplc="0C090019">
      <w:start w:val="1"/>
      <w:numFmt w:val="lowerLetter"/>
      <w:lvlText w:val="%8."/>
      <w:lvlJc w:val="left"/>
      <w:pPr>
        <w:ind w:left="7334" w:hanging="360"/>
      </w:pPr>
    </w:lvl>
    <w:lvl w:ilvl="8" w:tplc="0C09001B">
      <w:start w:val="1"/>
      <w:numFmt w:val="lowerRoman"/>
      <w:lvlText w:val="%9."/>
      <w:lvlJc w:val="right"/>
      <w:pPr>
        <w:ind w:left="8054"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07C"/>
    <w:rsid w:val="000309DB"/>
    <w:rsid w:val="000962AC"/>
    <w:rsid w:val="000B2030"/>
    <w:rsid w:val="0016529B"/>
    <w:rsid w:val="00183F5D"/>
    <w:rsid w:val="00192137"/>
    <w:rsid w:val="002307B6"/>
    <w:rsid w:val="002762BA"/>
    <w:rsid w:val="002E24CF"/>
    <w:rsid w:val="002E6918"/>
    <w:rsid w:val="00312726"/>
    <w:rsid w:val="003239F5"/>
    <w:rsid w:val="00360A6E"/>
    <w:rsid w:val="00405085"/>
    <w:rsid w:val="00486D64"/>
    <w:rsid w:val="00532C6B"/>
    <w:rsid w:val="0056233A"/>
    <w:rsid w:val="005B52D6"/>
    <w:rsid w:val="005D3D1C"/>
    <w:rsid w:val="005E307C"/>
    <w:rsid w:val="005F15FF"/>
    <w:rsid w:val="00660E79"/>
    <w:rsid w:val="006625AA"/>
    <w:rsid w:val="00691C25"/>
    <w:rsid w:val="006B33FA"/>
    <w:rsid w:val="00754A76"/>
    <w:rsid w:val="007E4263"/>
    <w:rsid w:val="00811AF9"/>
    <w:rsid w:val="00817351"/>
    <w:rsid w:val="00863390"/>
    <w:rsid w:val="00865749"/>
    <w:rsid w:val="00880F0B"/>
    <w:rsid w:val="00943A51"/>
    <w:rsid w:val="0097016C"/>
    <w:rsid w:val="00983381"/>
    <w:rsid w:val="0098342E"/>
    <w:rsid w:val="00A61743"/>
    <w:rsid w:val="00A704EF"/>
    <w:rsid w:val="00AA5D46"/>
    <w:rsid w:val="00B02692"/>
    <w:rsid w:val="00B22F67"/>
    <w:rsid w:val="00B8108C"/>
    <w:rsid w:val="00C51573"/>
    <w:rsid w:val="00D408BC"/>
    <w:rsid w:val="00DC1653"/>
    <w:rsid w:val="00E624A4"/>
    <w:rsid w:val="00F309C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3B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307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E307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E307C"/>
    <w:rPr>
      <w:rFonts w:ascii="Tahoma" w:hAnsi="Tahoma"/>
      <w:spacing w:val="5"/>
      <w:kern w:val="28"/>
      <w:sz w:val="40"/>
      <w:szCs w:val="40"/>
      <w:lang w:eastAsia="en-US"/>
    </w:rPr>
  </w:style>
  <w:style w:type="paragraph" w:styleId="TOC1">
    <w:name w:val="toc 1"/>
    <w:basedOn w:val="Normal"/>
    <w:next w:val="Normal"/>
    <w:uiPriority w:val="39"/>
    <w:unhideWhenUsed/>
    <w:qFormat/>
    <w:rsid w:val="005E307C"/>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5E307C"/>
    <w:pPr>
      <w:tabs>
        <w:tab w:val="left" w:pos="1560"/>
        <w:tab w:val="left" w:pos="9498"/>
      </w:tabs>
      <w:spacing w:after="120"/>
    </w:pPr>
    <w:rPr>
      <w:noProof/>
    </w:rPr>
  </w:style>
  <w:style w:type="character" w:styleId="Hyperlink">
    <w:name w:val="Hyperlink"/>
    <w:basedOn w:val="DefaultParagraphFont"/>
    <w:uiPriority w:val="99"/>
    <w:unhideWhenUsed/>
    <w:rsid w:val="005E307C"/>
    <w:rPr>
      <w:color w:val="0000FF"/>
      <w:u w:val="single"/>
    </w:rPr>
  </w:style>
  <w:style w:type="paragraph" w:customStyle="1" w:styleId="Tablecontent0">
    <w:name w:val="Table content"/>
    <w:basedOn w:val="Normal"/>
    <w:rsid w:val="005E307C"/>
    <w:pPr>
      <w:spacing w:before="120" w:after="120"/>
      <w:ind w:left="113"/>
    </w:pPr>
    <w:rPr>
      <w:sz w:val="18"/>
    </w:rPr>
  </w:style>
  <w:style w:type="paragraph" w:customStyle="1" w:styleId="L2BulletPoint">
    <w:name w:val="L2 Bullet Point"/>
    <w:basedOn w:val="Normal"/>
    <w:rsid w:val="005E307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E307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E307C"/>
    <w:rPr>
      <w:rFonts w:ascii="Tahoma" w:hAnsi="Tahoma"/>
      <w:sz w:val="32"/>
      <w:szCs w:val="24"/>
      <w:lang w:eastAsia="en-US"/>
    </w:rPr>
  </w:style>
  <w:style w:type="paragraph" w:customStyle="1" w:styleId="Tableheadingleft">
    <w:name w:val="Table heading left"/>
    <w:basedOn w:val="Normal"/>
    <w:qFormat/>
    <w:rsid w:val="005E307C"/>
    <w:pPr>
      <w:spacing w:before="40" w:after="40"/>
      <w:ind w:left="57"/>
    </w:pPr>
    <w:rPr>
      <w:b/>
      <w:sz w:val="18"/>
    </w:rPr>
  </w:style>
  <w:style w:type="paragraph" w:customStyle="1" w:styleId="Tabletextleft">
    <w:name w:val="Table text left"/>
    <w:basedOn w:val="Normal"/>
    <w:qFormat/>
    <w:rsid w:val="005E307C"/>
    <w:pPr>
      <w:spacing w:before="40" w:after="40"/>
      <w:ind w:left="57"/>
    </w:pPr>
    <w:rPr>
      <w:sz w:val="18"/>
    </w:rPr>
  </w:style>
  <w:style w:type="paragraph" w:customStyle="1" w:styleId="Tableheadingcentre">
    <w:name w:val="Table heading centre"/>
    <w:basedOn w:val="Normal"/>
    <w:qFormat/>
    <w:rsid w:val="005E307C"/>
    <w:pPr>
      <w:spacing w:before="40" w:after="40"/>
      <w:ind w:left="0"/>
      <w:jc w:val="center"/>
    </w:pPr>
    <w:rPr>
      <w:b/>
      <w:sz w:val="18"/>
    </w:rPr>
  </w:style>
  <w:style w:type="paragraph" w:customStyle="1" w:styleId="Tabletextcentre">
    <w:name w:val="Table text centre"/>
    <w:basedOn w:val="Normal"/>
    <w:qFormat/>
    <w:rsid w:val="005E307C"/>
    <w:pPr>
      <w:spacing w:before="40" w:after="40"/>
      <w:ind w:left="0"/>
      <w:jc w:val="center"/>
    </w:pPr>
    <w:rPr>
      <w:sz w:val="18"/>
    </w:rPr>
  </w:style>
  <w:style w:type="paragraph" w:customStyle="1" w:styleId="DocumentEnd0">
    <w:name w:val="Document End"/>
    <w:basedOn w:val="Normal"/>
    <w:rsid w:val="005E307C"/>
    <w:pPr>
      <w:spacing w:before="240"/>
      <w:ind w:left="0"/>
      <w:jc w:val="center"/>
    </w:pPr>
    <w:rPr>
      <w:caps/>
      <w:sz w:val="24"/>
    </w:rPr>
  </w:style>
  <w:style w:type="paragraph" w:styleId="TOC3">
    <w:name w:val="toc 3"/>
    <w:basedOn w:val="Normal"/>
    <w:next w:val="Normal"/>
    <w:uiPriority w:val="39"/>
    <w:unhideWhenUsed/>
    <w:qFormat/>
    <w:rsid w:val="005E307C"/>
    <w:pPr>
      <w:tabs>
        <w:tab w:val="left" w:pos="1560"/>
        <w:tab w:val="right" w:pos="9639"/>
      </w:tabs>
      <w:spacing w:after="120"/>
    </w:pPr>
    <w:rPr>
      <w:noProof/>
    </w:rPr>
  </w:style>
  <w:style w:type="paragraph" w:styleId="TOC4">
    <w:name w:val="toc 4"/>
    <w:basedOn w:val="Normal"/>
    <w:next w:val="Normal"/>
    <w:uiPriority w:val="39"/>
    <w:unhideWhenUsed/>
    <w:rsid w:val="005E307C"/>
    <w:pPr>
      <w:tabs>
        <w:tab w:val="right" w:pos="9639"/>
      </w:tabs>
      <w:spacing w:after="120"/>
      <w:ind w:left="1560"/>
    </w:pPr>
    <w:rPr>
      <w:smallCaps/>
      <w:noProof/>
    </w:rPr>
  </w:style>
  <w:style w:type="paragraph" w:customStyle="1" w:styleId="Bullet2">
    <w:name w:val="Bullet 2"/>
    <w:basedOn w:val="Normal"/>
    <w:qFormat/>
    <w:rsid w:val="005E307C"/>
    <w:pPr>
      <w:numPr>
        <w:numId w:val="15"/>
      </w:numPr>
      <w:tabs>
        <w:tab w:val="left" w:pos="1701"/>
      </w:tabs>
      <w:ind w:left="1701" w:hanging="425"/>
    </w:pPr>
  </w:style>
  <w:style w:type="paragraph" w:customStyle="1" w:styleId="Numberedstep1">
    <w:name w:val="Numbered step 1"/>
    <w:basedOn w:val="Normal"/>
    <w:qFormat/>
    <w:rsid w:val="005E307C"/>
    <w:pPr>
      <w:numPr>
        <w:numId w:val="16"/>
      </w:numPr>
      <w:ind w:left="1276" w:hanging="425"/>
    </w:pPr>
  </w:style>
  <w:style w:type="paragraph" w:customStyle="1" w:styleId="Numberedstep2">
    <w:name w:val="Numbered step 2"/>
    <w:basedOn w:val="Normal"/>
    <w:qFormat/>
    <w:rsid w:val="005E307C"/>
    <w:pPr>
      <w:numPr>
        <w:numId w:val="17"/>
      </w:numPr>
      <w:ind w:left="1701" w:hanging="425"/>
    </w:pPr>
  </w:style>
  <w:style w:type="paragraph" w:customStyle="1" w:styleId="Instruction">
    <w:name w:val="Instruction"/>
    <w:basedOn w:val="Normal"/>
    <w:qFormat/>
    <w:rsid w:val="005E307C"/>
    <w:pPr>
      <w:tabs>
        <w:tab w:val="center" w:pos="5954"/>
        <w:tab w:val="right" w:pos="10490"/>
      </w:tabs>
    </w:pPr>
    <w:rPr>
      <w:color w:val="FF0000"/>
      <w:szCs w:val="18"/>
    </w:rPr>
  </w:style>
  <w:style w:type="character" w:styleId="SubtleEmphasis">
    <w:name w:val="Subtle Emphasis"/>
    <w:basedOn w:val="DefaultParagraphFont"/>
    <w:uiPriority w:val="19"/>
    <w:qFormat/>
    <w:rsid w:val="005E307C"/>
    <w:rPr>
      <w:i/>
      <w:iCs/>
      <w:color w:val="auto"/>
    </w:rPr>
  </w:style>
  <w:style w:type="table" w:styleId="TableGrid">
    <w:name w:val="Table Grid"/>
    <w:basedOn w:val="TableNormal"/>
    <w:uiPriority w:val="59"/>
    <w:rsid w:val="00B02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02692"/>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B02692"/>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B02692"/>
    <w:rPr>
      <w:rFonts w:ascii="Tahoma" w:hAnsi="Tahoma"/>
      <w:color w:val="000000"/>
      <w:sz w:val="22"/>
      <w:lang w:eastAsia="en-US"/>
    </w:rPr>
  </w:style>
  <w:style w:type="paragraph" w:styleId="ListNumber">
    <w:name w:val="List Number"/>
    <w:basedOn w:val="BodyTextIndent2"/>
    <w:autoRedefine/>
    <w:semiHidden/>
    <w:unhideWhenUsed/>
    <w:qFormat/>
    <w:rsid w:val="00B02692"/>
    <w:pPr>
      <w:tabs>
        <w:tab w:val="clear" w:pos="1168"/>
      </w:tabs>
    </w:pPr>
  </w:style>
  <w:style w:type="paragraph" w:styleId="ListBullet2">
    <w:name w:val="List Bullet 2"/>
    <w:basedOn w:val="Normal"/>
    <w:autoRedefine/>
    <w:uiPriority w:val="99"/>
    <w:semiHidden/>
    <w:unhideWhenUsed/>
    <w:qFormat/>
    <w:rsid w:val="00B02692"/>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0269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02692"/>
    <w:rPr>
      <w:rFonts w:ascii="Tahoma" w:hAnsi="Tahoma"/>
      <w:b/>
      <w:bCs/>
      <w:color w:val="000000"/>
      <w:sz w:val="22"/>
      <w:lang w:eastAsia="en-US"/>
    </w:rPr>
  </w:style>
  <w:style w:type="paragraph" w:styleId="ListParagraph">
    <w:name w:val="List Paragraph"/>
    <w:aliases w:val="Number 2"/>
    <w:basedOn w:val="Normal"/>
    <w:autoRedefine/>
    <w:uiPriority w:val="34"/>
    <w:qFormat/>
    <w:rsid w:val="00405085"/>
    <w:pPr>
      <w:keepNext/>
      <w:snapToGrid w:val="0"/>
      <w:spacing w:before="240" w:after="0" w:line="240" w:lineRule="auto"/>
      <w:ind w:hanging="360"/>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02692"/>
    <w:pPr>
      <w:numPr>
        <w:numId w:val="23"/>
      </w:numPr>
      <w:jc w:val="center"/>
    </w:pPr>
    <w:rPr>
      <w:sz w:val="20"/>
    </w:rPr>
  </w:style>
  <w:style w:type="paragraph" w:customStyle="1" w:styleId="Headingtitle">
    <w:name w:val="Heading title"/>
    <w:basedOn w:val="Normal"/>
    <w:next w:val="Normal"/>
    <w:qFormat/>
    <w:rsid w:val="0098342E"/>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2307B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307B6"/>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0834">
      <w:bodyDiv w:val="1"/>
      <w:marLeft w:val="0"/>
      <w:marRight w:val="0"/>
      <w:marTop w:val="0"/>
      <w:marBottom w:val="0"/>
      <w:divBdr>
        <w:top w:val="none" w:sz="0" w:space="0" w:color="auto"/>
        <w:left w:val="none" w:sz="0" w:space="0" w:color="auto"/>
        <w:bottom w:val="none" w:sz="0" w:space="0" w:color="auto"/>
        <w:right w:val="none" w:sz="0" w:space="0" w:color="auto"/>
      </w:divBdr>
    </w:div>
    <w:div w:id="76178376">
      <w:bodyDiv w:val="1"/>
      <w:marLeft w:val="0"/>
      <w:marRight w:val="0"/>
      <w:marTop w:val="0"/>
      <w:marBottom w:val="0"/>
      <w:divBdr>
        <w:top w:val="none" w:sz="0" w:space="0" w:color="auto"/>
        <w:left w:val="none" w:sz="0" w:space="0" w:color="auto"/>
        <w:bottom w:val="none" w:sz="0" w:space="0" w:color="auto"/>
        <w:right w:val="none" w:sz="0" w:space="0" w:color="auto"/>
      </w:divBdr>
    </w:div>
    <w:div w:id="121195668">
      <w:bodyDiv w:val="1"/>
      <w:marLeft w:val="0"/>
      <w:marRight w:val="0"/>
      <w:marTop w:val="0"/>
      <w:marBottom w:val="0"/>
      <w:divBdr>
        <w:top w:val="none" w:sz="0" w:space="0" w:color="auto"/>
        <w:left w:val="none" w:sz="0" w:space="0" w:color="auto"/>
        <w:bottom w:val="none" w:sz="0" w:space="0" w:color="auto"/>
        <w:right w:val="none" w:sz="0" w:space="0" w:color="auto"/>
      </w:divBdr>
    </w:div>
    <w:div w:id="151025662">
      <w:bodyDiv w:val="1"/>
      <w:marLeft w:val="0"/>
      <w:marRight w:val="0"/>
      <w:marTop w:val="0"/>
      <w:marBottom w:val="0"/>
      <w:divBdr>
        <w:top w:val="none" w:sz="0" w:space="0" w:color="auto"/>
        <w:left w:val="none" w:sz="0" w:space="0" w:color="auto"/>
        <w:bottom w:val="none" w:sz="0" w:space="0" w:color="auto"/>
        <w:right w:val="none" w:sz="0" w:space="0" w:color="auto"/>
      </w:divBdr>
    </w:div>
    <w:div w:id="1241252743">
      <w:bodyDiv w:val="1"/>
      <w:marLeft w:val="0"/>
      <w:marRight w:val="0"/>
      <w:marTop w:val="0"/>
      <w:marBottom w:val="0"/>
      <w:divBdr>
        <w:top w:val="none" w:sz="0" w:space="0" w:color="auto"/>
        <w:left w:val="none" w:sz="0" w:space="0" w:color="auto"/>
        <w:bottom w:val="none" w:sz="0" w:space="0" w:color="auto"/>
        <w:right w:val="none" w:sz="0" w:space="0" w:color="auto"/>
      </w:divBdr>
    </w:div>
    <w:div w:id="206629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CD66992045445D2BBC7BBFBEE1CCFEF"/>
        <w:category>
          <w:name w:val="General"/>
          <w:gallery w:val="placeholder"/>
        </w:category>
        <w:types>
          <w:type w:val="bbPlcHdr"/>
        </w:types>
        <w:behaviors>
          <w:behavior w:val="content"/>
        </w:behaviors>
        <w:guid w:val="{0A6F842E-4412-4C0B-8648-CCAE9A8A7302}"/>
      </w:docPartPr>
      <w:docPartBody>
        <w:p w:rsidR="00E456A9" w:rsidRDefault="00081E9F">
          <w:r w:rsidRPr="00B56D26">
            <w:rPr>
              <w:rStyle w:val="PlaceholderText"/>
            </w:rPr>
            <w:t>[Title]</w:t>
          </w:r>
        </w:p>
      </w:docPartBody>
    </w:docPart>
    <w:docPart>
      <w:docPartPr>
        <w:name w:val="FFA0E5D0FAC74D439724DB93E01B5F11"/>
        <w:category>
          <w:name w:val="General"/>
          <w:gallery w:val="placeholder"/>
        </w:category>
        <w:types>
          <w:type w:val="bbPlcHdr"/>
        </w:types>
        <w:behaviors>
          <w:behavior w:val="content"/>
        </w:behaviors>
        <w:guid w:val="{921365A6-FD16-44B7-AAAC-9BAC9BF83060}"/>
      </w:docPartPr>
      <w:docPartBody>
        <w:p w:rsidR="005C2ED2" w:rsidRDefault="00E456A9" w:rsidP="00E456A9">
          <w:pPr>
            <w:pStyle w:val="FFA0E5D0FAC74D439724DB93E01B5F11"/>
          </w:pPr>
          <w:r>
            <w:rPr>
              <w:rStyle w:val="PlaceholderText"/>
            </w:rPr>
            <w:t>[Document ID]</w:t>
          </w:r>
        </w:p>
      </w:docPartBody>
    </w:docPart>
    <w:docPart>
      <w:docPartPr>
        <w:name w:val="4424AF3ACFFD427AA5696694C5A0EFC2"/>
        <w:category>
          <w:name w:val="General"/>
          <w:gallery w:val="placeholder"/>
        </w:category>
        <w:types>
          <w:type w:val="bbPlcHdr"/>
        </w:types>
        <w:behaviors>
          <w:behavior w:val="content"/>
        </w:behaviors>
        <w:guid w:val="{29D275EC-5826-458F-AC3C-C1E1B5A045CA}"/>
      </w:docPartPr>
      <w:docPartBody>
        <w:p w:rsidR="005C2ED2" w:rsidRDefault="00E456A9" w:rsidP="00E456A9">
          <w:pPr>
            <w:pStyle w:val="4424AF3ACFFD427AA5696694C5A0EFC2"/>
          </w:pPr>
          <w:r>
            <w:rPr>
              <w:rStyle w:val="PlaceholderText"/>
            </w:rPr>
            <w:t>[Revision]</w:t>
          </w:r>
        </w:p>
      </w:docPartBody>
    </w:docPart>
    <w:docPart>
      <w:docPartPr>
        <w:name w:val="420BB6799056492EA84F9668C9C14EC1"/>
        <w:category>
          <w:name w:val="General"/>
          <w:gallery w:val="placeholder"/>
        </w:category>
        <w:types>
          <w:type w:val="bbPlcHdr"/>
        </w:types>
        <w:behaviors>
          <w:behavior w:val="content"/>
        </w:behaviors>
        <w:guid w:val="{EBDDA75D-A4F7-466F-8B73-E8702BB7DBF9}"/>
      </w:docPartPr>
      <w:docPartBody>
        <w:p w:rsidR="005C2ED2" w:rsidRDefault="00E456A9" w:rsidP="00E456A9">
          <w:pPr>
            <w:pStyle w:val="420BB6799056492EA84F9668C9C14EC1"/>
          </w:pPr>
          <w:r>
            <w:rPr>
              <w:rStyle w:val="PlaceholderText"/>
            </w:rPr>
            <w:t>[Title]</w:t>
          </w:r>
        </w:p>
      </w:docPartBody>
    </w:docPart>
    <w:docPart>
      <w:docPartPr>
        <w:name w:val="1717902247F64332AE05134748303166"/>
        <w:category>
          <w:name w:val="General"/>
          <w:gallery w:val="placeholder"/>
        </w:category>
        <w:types>
          <w:type w:val="bbPlcHdr"/>
        </w:types>
        <w:behaviors>
          <w:behavior w:val="content"/>
        </w:behaviors>
        <w:guid w:val="{FF01B41E-3282-40C9-8409-407F2CFEE258}"/>
      </w:docPartPr>
      <w:docPartBody>
        <w:p w:rsidR="000C355A" w:rsidRDefault="00735357" w:rsidP="00735357">
          <w:pPr>
            <w:pStyle w:val="1717902247F64332AE05134748303166"/>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E9F"/>
    <w:rsid w:val="00081E9F"/>
    <w:rsid w:val="000C355A"/>
    <w:rsid w:val="005C2ED2"/>
    <w:rsid w:val="00735357"/>
    <w:rsid w:val="0094398A"/>
    <w:rsid w:val="00A406CB"/>
    <w:rsid w:val="00D04966"/>
    <w:rsid w:val="00E456A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1E9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5357"/>
    <w:rPr>
      <w:color w:val="808080"/>
    </w:rPr>
  </w:style>
  <w:style w:type="paragraph" w:customStyle="1" w:styleId="82CF1B0412ED4D788BA58F9C7F81319A">
    <w:name w:val="82CF1B0412ED4D788BA58F9C7F81319A"/>
    <w:rsid w:val="00081E9F"/>
  </w:style>
  <w:style w:type="paragraph" w:customStyle="1" w:styleId="D548B77A07324A7288B44AB68773998A">
    <w:name w:val="D548B77A07324A7288B44AB68773998A"/>
    <w:rsid w:val="00081E9F"/>
  </w:style>
  <w:style w:type="paragraph" w:customStyle="1" w:styleId="FFA0E5D0FAC74D439724DB93E01B5F11">
    <w:name w:val="FFA0E5D0FAC74D439724DB93E01B5F11"/>
    <w:rsid w:val="00E456A9"/>
    <w:pPr>
      <w:spacing w:after="160" w:line="259" w:lineRule="auto"/>
    </w:pPr>
  </w:style>
  <w:style w:type="paragraph" w:customStyle="1" w:styleId="4424AF3ACFFD427AA5696694C5A0EFC2">
    <w:name w:val="4424AF3ACFFD427AA5696694C5A0EFC2"/>
    <w:rsid w:val="00E456A9"/>
    <w:pPr>
      <w:spacing w:after="160" w:line="259" w:lineRule="auto"/>
    </w:pPr>
  </w:style>
  <w:style w:type="paragraph" w:customStyle="1" w:styleId="420BB6799056492EA84F9668C9C14EC1">
    <w:name w:val="420BB6799056492EA84F9668C9C14EC1"/>
    <w:rsid w:val="00E456A9"/>
    <w:pPr>
      <w:spacing w:after="160" w:line="259" w:lineRule="auto"/>
    </w:pPr>
  </w:style>
  <w:style w:type="paragraph" w:customStyle="1" w:styleId="32EDB40E15F24AF18349F21FA6C88C78">
    <w:name w:val="32EDB40E15F24AF18349F21FA6C88C78"/>
    <w:rsid w:val="00E456A9"/>
    <w:pPr>
      <w:spacing w:after="160" w:line="259" w:lineRule="auto"/>
    </w:pPr>
  </w:style>
  <w:style w:type="paragraph" w:customStyle="1" w:styleId="0ADBC65F4EAC480CA4040BCE784D37D2">
    <w:name w:val="0ADBC65F4EAC480CA4040BCE784D37D2"/>
    <w:rsid w:val="00E456A9"/>
    <w:pPr>
      <w:spacing w:after="160" w:line="259" w:lineRule="auto"/>
    </w:pPr>
  </w:style>
  <w:style w:type="paragraph" w:customStyle="1" w:styleId="8E3C84691B7E4D399E5595C20F070E4E">
    <w:name w:val="8E3C84691B7E4D399E5595C20F070E4E"/>
    <w:rsid w:val="00E456A9"/>
    <w:pPr>
      <w:spacing w:after="160" w:line="259" w:lineRule="auto"/>
    </w:pPr>
  </w:style>
  <w:style w:type="paragraph" w:customStyle="1" w:styleId="4E7795F108C3493CA34919FAB034728C">
    <w:name w:val="4E7795F108C3493CA34919FAB034728C"/>
    <w:rsid w:val="00E456A9"/>
    <w:pPr>
      <w:spacing w:after="160" w:line="259" w:lineRule="auto"/>
    </w:pPr>
  </w:style>
  <w:style w:type="paragraph" w:customStyle="1" w:styleId="BEFBA60027CC4621AABFC5CD16BE36B5">
    <w:name w:val="BEFBA60027CC4621AABFC5CD16BE36B5"/>
    <w:rsid w:val="005C2ED2"/>
    <w:pPr>
      <w:spacing w:after="160" w:line="259" w:lineRule="auto"/>
    </w:pPr>
  </w:style>
  <w:style w:type="paragraph" w:customStyle="1" w:styleId="DFACD304B1FB41D4BAB053A61D268B3B">
    <w:name w:val="DFACD304B1FB41D4BAB053A61D268B3B"/>
    <w:rsid w:val="005C2ED2"/>
    <w:pPr>
      <w:spacing w:after="160" w:line="259" w:lineRule="auto"/>
    </w:pPr>
  </w:style>
  <w:style w:type="paragraph" w:customStyle="1" w:styleId="1717902247F64332AE05134748303166">
    <w:name w:val="1717902247F64332AE05134748303166"/>
    <w:rsid w:val="007353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FDCC2-4F8B-483B-8C02-BE68C8CEAB59}">
  <ds:schemaRefs>
    <ds:schemaRef ds:uri="http://schemas.microsoft.com/sharepoint/v3/contenttype/forms"/>
  </ds:schemaRefs>
</ds:datastoreItem>
</file>

<file path=customXml/itemProps2.xml><?xml version="1.0" encoding="utf-8"?>
<ds:datastoreItem xmlns:ds="http://schemas.openxmlformats.org/officeDocument/2006/customXml" ds:itemID="{CB826FE1-6D5A-4A48-9BF9-15F847BFEFE6}"/>
</file>

<file path=customXml/itemProps3.xml><?xml version="1.0" encoding="utf-8"?>
<ds:datastoreItem xmlns:ds="http://schemas.openxmlformats.org/officeDocument/2006/customXml" ds:itemID="{584DA32E-FA23-4637-927C-1720252E11A3}">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54B5ADE2-37AC-43FA-9961-DC743C11B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TotalTime>
  <Pages>8</Pages>
  <Words>1216</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Control of Non-Conforming Product</vt:lpstr>
    </vt:vector>
  </TitlesOfParts>
  <Manager/>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Non-Conforming Product</dc:title>
  <cp:lastModifiedBy/>
  <cp:revision>1</cp:revision>
  <dcterms:created xsi:type="dcterms:W3CDTF">2014-12-17T04:09:00Z</dcterms:created>
  <dcterms:modified xsi:type="dcterms:W3CDTF">2019-10-15T03:43:00Z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