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331585" w14:textId="5B9AAF46" w:rsidR="00E05668" w:rsidRPr="00240591" w:rsidRDefault="00E05668" w:rsidP="00E05668">
      <w:pPr>
        <w:pStyle w:val="Title"/>
      </w:pPr>
      <w:bookmarkStart w:id="0" w:name="_Toc219615103"/>
      <w:r>
        <w:t xml:space="preserve">Procedure: </w:t>
      </w:r>
      <w:sdt>
        <w:sdtPr>
          <w:alias w:val="Title"/>
          <w:tag w:val=""/>
          <w:id w:val="315625878"/>
          <w:placeholder>
            <w:docPart w:val="92E65CCB2F3B4815AE5A015C37753D89"/>
          </w:placeholder>
          <w:dataBinding w:prefixMappings="xmlns:ns0='http://purl.org/dc/elements/1.1/' xmlns:ns1='http://schemas.openxmlformats.org/package/2006/metadata/core-properties' " w:xpath="/ns1:coreProperties[1]/ns0:title[1]" w:storeItemID="{6C3C8BC8-F283-45AE-878A-BAB7291924A1}"/>
          <w:text/>
        </w:sdtPr>
        <w:sdtEndPr/>
        <w:sdtContent>
          <w:r w:rsidR="008A7323">
            <w:t>Sample Handling in the QC Laboratory</w:t>
          </w:r>
        </w:sdtContent>
      </w:sdt>
    </w:p>
    <w:p w14:paraId="51331586" w14:textId="77777777" w:rsidR="00E05668" w:rsidRDefault="00E05668" w:rsidP="00E05668"/>
    <w:p w14:paraId="51331587" w14:textId="77777777" w:rsidR="00E05668" w:rsidRDefault="00E05668" w:rsidP="00E05668"/>
    <w:p w14:paraId="51331588" w14:textId="77777777" w:rsidR="00E05668" w:rsidRDefault="00E05668" w:rsidP="00E05668"/>
    <w:p w14:paraId="51331589" w14:textId="77777777" w:rsidR="00E05668" w:rsidRDefault="00E05668" w:rsidP="00E05668"/>
    <w:p w14:paraId="5133158A" w14:textId="77777777" w:rsidR="00E05668" w:rsidRDefault="00E05668" w:rsidP="00E05668"/>
    <w:p w14:paraId="5133158B" w14:textId="77777777" w:rsidR="00E05668" w:rsidRDefault="00E05668" w:rsidP="00E05668"/>
    <w:p w14:paraId="5133158C" w14:textId="77777777" w:rsidR="00E05668" w:rsidRPr="00963149" w:rsidRDefault="00E05668" w:rsidP="00E05668"/>
    <w:p w14:paraId="5133158D" w14:textId="77777777" w:rsidR="00E05668" w:rsidRDefault="00E05668" w:rsidP="00E05668"/>
    <w:p w14:paraId="2090484C" w14:textId="6695664A" w:rsidR="007C5DB5" w:rsidRDefault="007C5DB5" w:rsidP="00E05668"/>
    <w:p w14:paraId="25166109" w14:textId="77777777" w:rsidR="007C5DB5" w:rsidRDefault="007C5DB5" w:rsidP="00E05668"/>
    <w:p w14:paraId="4DA1E44B" w14:textId="77777777" w:rsidR="007C5DB5" w:rsidRDefault="007C5DB5" w:rsidP="00E05668"/>
    <w:p w14:paraId="5133158E" w14:textId="77777777" w:rsidR="00E05668" w:rsidRDefault="00E05668" w:rsidP="00E05668"/>
    <w:p w14:paraId="5133158F" w14:textId="77777777" w:rsidR="00E05668" w:rsidRDefault="00E05668" w:rsidP="00E05668"/>
    <w:p w14:paraId="51331590" w14:textId="77777777" w:rsidR="00E05668" w:rsidRDefault="00E05668" w:rsidP="00E05668"/>
    <w:p w14:paraId="51331591" w14:textId="77777777" w:rsidR="00E05668" w:rsidRDefault="00E05668" w:rsidP="00E05668"/>
    <w:p w14:paraId="51331592" w14:textId="77777777" w:rsidR="00E05668" w:rsidRDefault="00E05668" w:rsidP="00E05668"/>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7C5DB5" w14:paraId="01047CDE" w14:textId="77777777" w:rsidTr="007C5DB5">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0809C9A" w14:textId="77777777" w:rsidR="007C5DB5" w:rsidRDefault="007C5DB5">
            <w:pPr>
              <w:pStyle w:val="Tableheadingleft"/>
              <w:rPr>
                <w:sz w:val="20"/>
              </w:rPr>
            </w:pPr>
            <w:r>
              <w:t>Document information, authorship and approvals</w:t>
            </w:r>
          </w:p>
        </w:tc>
      </w:tr>
      <w:tr w:rsidR="007C5DB5" w14:paraId="6D7F430B" w14:textId="77777777" w:rsidTr="007C5DB5">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437031D" w14:textId="77777777" w:rsidR="007C5DB5" w:rsidRDefault="007C5DB5">
            <w:pPr>
              <w:pStyle w:val="Tableheadingleft"/>
            </w:pPr>
            <w:r>
              <w:t>Author signs to confirm technical content</w:t>
            </w:r>
          </w:p>
        </w:tc>
      </w:tr>
      <w:tr w:rsidR="007C5DB5" w14:paraId="7A362DFB" w14:textId="77777777" w:rsidTr="007C5DB5">
        <w:trPr>
          <w:cantSplit/>
        </w:trPr>
        <w:tc>
          <w:tcPr>
            <w:tcW w:w="2948" w:type="dxa"/>
            <w:tcBorders>
              <w:top w:val="single" w:sz="4" w:space="0" w:color="auto"/>
              <w:left w:val="single" w:sz="4" w:space="0" w:color="auto"/>
              <w:bottom w:val="single" w:sz="4" w:space="0" w:color="auto"/>
              <w:right w:val="single" w:sz="4" w:space="0" w:color="auto"/>
            </w:tcBorders>
          </w:tcPr>
          <w:p w14:paraId="463BDFFA" w14:textId="77777777" w:rsidR="007C5DB5" w:rsidRDefault="007C5DB5">
            <w:pPr>
              <w:pStyle w:val="Tabletextleft"/>
            </w:pPr>
            <w:r>
              <w:t>Prepared by:</w:t>
            </w:r>
          </w:p>
          <w:p w14:paraId="020C51B7" w14:textId="77777777" w:rsidR="007C5DB5" w:rsidRDefault="007C5DB5">
            <w:pPr>
              <w:pStyle w:val="Tabletextleft"/>
            </w:pPr>
          </w:p>
          <w:p w14:paraId="2DA78F6E" w14:textId="77777777" w:rsidR="007C5DB5" w:rsidRDefault="007C5DB5">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036406A" w14:textId="77777777" w:rsidR="007C5DB5" w:rsidRDefault="007C5DB5">
            <w:pPr>
              <w:pStyle w:val="Tabletextleft"/>
            </w:pPr>
            <w:r>
              <w:t>Job title:</w:t>
            </w:r>
          </w:p>
          <w:p w14:paraId="0C51D7A3" w14:textId="77777777" w:rsidR="007C5DB5" w:rsidRDefault="007C5DB5">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ACA3360" w14:textId="77777777" w:rsidR="007C5DB5" w:rsidRDefault="007C5DB5">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A21B553" w14:textId="77777777" w:rsidR="007C5DB5" w:rsidRDefault="007C5DB5">
            <w:pPr>
              <w:pStyle w:val="Tabletextleft"/>
            </w:pPr>
            <w:r>
              <w:t>Date:</w:t>
            </w:r>
          </w:p>
        </w:tc>
      </w:tr>
      <w:tr w:rsidR="007C5DB5" w14:paraId="045B9F10" w14:textId="77777777" w:rsidTr="007C5DB5">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B8EE7B4" w14:textId="77777777" w:rsidR="007C5DB5" w:rsidRDefault="007C5DB5">
            <w:pPr>
              <w:pStyle w:val="Tableheadingleft"/>
            </w:pPr>
            <w:r>
              <w:t>Subject matter expert reviewer signs to confirm technical content</w:t>
            </w:r>
          </w:p>
        </w:tc>
      </w:tr>
      <w:tr w:rsidR="007C5DB5" w14:paraId="44CCC3A2" w14:textId="77777777" w:rsidTr="007C5DB5">
        <w:trPr>
          <w:cantSplit/>
        </w:trPr>
        <w:tc>
          <w:tcPr>
            <w:tcW w:w="2948" w:type="dxa"/>
            <w:tcBorders>
              <w:top w:val="single" w:sz="4" w:space="0" w:color="auto"/>
              <w:left w:val="single" w:sz="4" w:space="0" w:color="auto"/>
              <w:bottom w:val="single" w:sz="4" w:space="0" w:color="auto"/>
              <w:right w:val="single" w:sz="4" w:space="0" w:color="auto"/>
            </w:tcBorders>
          </w:tcPr>
          <w:p w14:paraId="49F1E4E8" w14:textId="77777777" w:rsidR="007C5DB5" w:rsidRDefault="007C5DB5">
            <w:pPr>
              <w:pStyle w:val="Tabletextleft"/>
            </w:pPr>
            <w:r>
              <w:t>Reviewed by:</w:t>
            </w:r>
          </w:p>
          <w:p w14:paraId="5FE765AE" w14:textId="77777777" w:rsidR="007C5DB5" w:rsidRDefault="007C5DB5">
            <w:pPr>
              <w:pStyle w:val="Tabletextleft"/>
            </w:pPr>
          </w:p>
          <w:p w14:paraId="4B34B667" w14:textId="77777777" w:rsidR="007C5DB5" w:rsidRDefault="007C5DB5">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046605D" w14:textId="77777777" w:rsidR="007C5DB5" w:rsidRDefault="007C5DB5">
            <w:pPr>
              <w:pStyle w:val="Tabletextleft"/>
            </w:pPr>
            <w:r>
              <w:t>Job title:</w:t>
            </w:r>
          </w:p>
          <w:p w14:paraId="66EBAC8B" w14:textId="77777777" w:rsidR="007C5DB5" w:rsidRDefault="007C5DB5">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A474BC0" w14:textId="77777777" w:rsidR="007C5DB5" w:rsidRDefault="007C5DB5">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C31FD3D" w14:textId="77777777" w:rsidR="007C5DB5" w:rsidRDefault="007C5DB5">
            <w:pPr>
              <w:pStyle w:val="Tabletextleft"/>
            </w:pPr>
            <w:r>
              <w:t>Date:</w:t>
            </w:r>
          </w:p>
        </w:tc>
      </w:tr>
      <w:tr w:rsidR="007C5DB5" w14:paraId="286DAF7C" w14:textId="77777777" w:rsidTr="007C5DB5">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E79F9B6" w14:textId="77777777" w:rsidR="007C5DB5" w:rsidRDefault="007C5DB5">
            <w:pPr>
              <w:pStyle w:val="Tableheadingleft"/>
            </w:pPr>
            <w:r>
              <w:t>Quality representative signs to confirm document complies with quality management system</w:t>
            </w:r>
          </w:p>
        </w:tc>
      </w:tr>
      <w:tr w:rsidR="007C5DB5" w14:paraId="3535A628" w14:textId="77777777" w:rsidTr="007C5DB5">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12F1DEF9" w14:textId="77777777" w:rsidR="007C5DB5" w:rsidRDefault="007C5DB5">
            <w:pPr>
              <w:pStyle w:val="Tabletextleft"/>
            </w:pPr>
            <w:r>
              <w:t>Authorised by:</w:t>
            </w:r>
          </w:p>
          <w:p w14:paraId="6403AF67" w14:textId="77777777" w:rsidR="007C5DB5" w:rsidRDefault="007C5DB5">
            <w:pPr>
              <w:pStyle w:val="Tabletextleft"/>
            </w:pPr>
          </w:p>
          <w:p w14:paraId="7C6CDE0D" w14:textId="77777777" w:rsidR="007C5DB5" w:rsidRDefault="007C5DB5">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78F9E8B" w14:textId="77777777" w:rsidR="007C5DB5" w:rsidRDefault="007C5DB5">
            <w:pPr>
              <w:pStyle w:val="Tabletextleft"/>
            </w:pPr>
            <w:r>
              <w:t>Job title:</w:t>
            </w:r>
          </w:p>
          <w:p w14:paraId="5BC22438" w14:textId="77777777" w:rsidR="007C5DB5" w:rsidRDefault="007C5DB5">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41F45D92" w14:textId="77777777" w:rsidR="007C5DB5" w:rsidRDefault="007C5DB5">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6B69316" w14:textId="77777777" w:rsidR="007C5DB5" w:rsidRDefault="007C5DB5">
            <w:pPr>
              <w:pStyle w:val="Tabletextleft"/>
            </w:pPr>
            <w:r>
              <w:t>Date:</w:t>
            </w:r>
          </w:p>
        </w:tc>
      </w:tr>
    </w:tbl>
    <w:p w14:paraId="513315B9" w14:textId="5583F126" w:rsidR="00E05668" w:rsidRPr="007D2198" w:rsidRDefault="00E05668" w:rsidP="00E05668">
      <w:pPr>
        <w:pStyle w:val="Subtitle"/>
      </w:pPr>
      <w:r w:rsidRPr="007D2198">
        <w:br w:type="page"/>
      </w:r>
      <w:bookmarkStart w:id="1" w:name="_Toc235848835"/>
      <w:r w:rsidRPr="007D2198">
        <w:lastRenderedPageBreak/>
        <w:t>Table of Contents</w:t>
      </w:r>
      <w:bookmarkEnd w:id="1"/>
    </w:p>
    <w:p w14:paraId="44D60001" w14:textId="77777777" w:rsidR="00E06A84" w:rsidRDefault="00E05668">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891176" w:history="1">
        <w:r w:rsidR="00E06A84" w:rsidRPr="00DF614E">
          <w:rPr>
            <w:rStyle w:val="Hyperlink"/>
          </w:rPr>
          <w:t>1.</w:t>
        </w:r>
        <w:r w:rsidR="00E06A84">
          <w:rPr>
            <w:rFonts w:asciiTheme="minorHAnsi" w:eastAsiaTheme="minorEastAsia" w:hAnsiTheme="minorHAnsi" w:cstheme="minorBidi"/>
            <w:b w:val="0"/>
            <w:lang w:eastAsia="en-AU"/>
          </w:rPr>
          <w:tab/>
        </w:r>
        <w:r w:rsidR="00E06A84" w:rsidRPr="00DF614E">
          <w:rPr>
            <w:rStyle w:val="Hyperlink"/>
          </w:rPr>
          <w:t>Purpose</w:t>
        </w:r>
        <w:r w:rsidR="00E06A84">
          <w:rPr>
            <w:webHidden/>
          </w:rPr>
          <w:tab/>
        </w:r>
        <w:r w:rsidR="00E06A84">
          <w:rPr>
            <w:webHidden/>
          </w:rPr>
          <w:fldChar w:fldCharType="begin"/>
        </w:r>
        <w:r w:rsidR="00E06A84">
          <w:rPr>
            <w:webHidden/>
          </w:rPr>
          <w:instrText xml:space="preserve"> PAGEREF _Toc405891176 \h </w:instrText>
        </w:r>
        <w:r w:rsidR="00E06A84">
          <w:rPr>
            <w:webHidden/>
          </w:rPr>
        </w:r>
        <w:r w:rsidR="00E06A84">
          <w:rPr>
            <w:webHidden/>
          </w:rPr>
          <w:fldChar w:fldCharType="separate"/>
        </w:r>
        <w:r w:rsidR="00E06A84">
          <w:rPr>
            <w:webHidden/>
          </w:rPr>
          <w:t>3</w:t>
        </w:r>
        <w:r w:rsidR="00E06A84">
          <w:rPr>
            <w:webHidden/>
          </w:rPr>
          <w:fldChar w:fldCharType="end"/>
        </w:r>
      </w:hyperlink>
    </w:p>
    <w:p w14:paraId="60CB01A0" w14:textId="77777777" w:rsidR="00E06A84" w:rsidRDefault="00432B5C">
      <w:pPr>
        <w:pStyle w:val="TOC1"/>
        <w:rPr>
          <w:rFonts w:asciiTheme="minorHAnsi" w:eastAsiaTheme="minorEastAsia" w:hAnsiTheme="minorHAnsi" w:cstheme="minorBidi"/>
          <w:b w:val="0"/>
          <w:lang w:eastAsia="en-AU"/>
        </w:rPr>
      </w:pPr>
      <w:hyperlink w:anchor="_Toc405891177" w:history="1">
        <w:r w:rsidR="00E06A84" w:rsidRPr="00DF614E">
          <w:rPr>
            <w:rStyle w:val="Hyperlink"/>
          </w:rPr>
          <w:t>2.</w:t>
        </w:r>
        <w:r w:rsidR="00E06A84">
          <w:rPr>
            <w:rFonts w:asciiTheme="minorHAnsi" w:eastAsiaTheme="minorEastAsia" w:hAnsiTheme="minorHAnsi" w:cstheme="minorBidi"/>
            <w:b w:val="0"/>
            <w:lang w:eastAsia="en-AU"/>
          </w:rPr>
          <w:tab/>
        </w:r>
        <w:r w:rsidR="00E06A84" w:rsidRPr="00DF614E">
          <w:rPr>
            <w:rStyle w:val="Hyperlink"/>
          </w:rPr>
          <w:t>Scope</w:t>
        </w:r>
        <w:r w:rsidR="00E06A84">
          <w:rPr>
            <w:webHidden/>
          </w:rPr>
          <w:tab/>
        </w:r>
        <w:r w:rsidR="00E06A84">
          <w:rPr>
            <w:webHidden/>
          </w:rPr>
          <w:fldChar w:fldCharType="begin"/>
        </w:r>
        <w:r w:rsidR="00E06A84">
          <w:rPr>
            <w:webHidden/>
          </w:rPr>
          <w:instrText xml:space="preserve"> PAGEREF _Toc405891177 \h </w:instrText>
        </w:r>
        <w:r w:rsidR="00E06A84">
          <w:rPr>
            <w:webHidden/>
          </w:rPr>
        </w:r>
        <w:r w:rsidR="00E06A84">
          <w:rPr>
            <w:webHidden/>
          </w:rPr>
          <w:fldChar w:fldCharType="separate"/>
        </w:r>
        <w:r w:rsidR="00E06A84">
          <w:rPr>
            <w:webHidden/>
          </w:rPr>
          <w:t>3</w:t>
        </w:r>
        <w:r w:rsidR="00E06A84">
          <w:rPr>
            <w:webHidden/>
          </w:rPr>
          <w:fldChar w:fldCharType="end"/>
        </w:r>
      </w:hyperlink>
    </w:p>
    <w:p w14:paraId="670A3A1A" w14:textId="77777777" w:rsidR="00E06A84" w:rsidRDefault="00432B5C">
      <w:pPr>
        <w:pStyle w:val="TOC1"/>
        <w:rPr>
          <w:rFonts w:asciiTheme="minorHAnsi" w:eastAsiaTheme="minorEastAsia" w:hAnsiTheme="minorHAnsi" w:cstheme="minorBidi"/>
          <w:b w:val="0"/>
          <w:lang w:eastAsia="en-AU"/>
        </w:rPr>
      </w:pPr>
      <w:hyperlink w:anchor="_Toc405891178" w:history="1">
        <w:r w:rsidR="00E06A84" w:rsidRPr="00DF614E">
          <w:rPr>
            <w:rStyle w:val="Hyperlink"/>
          </w:rPr>
          <w:t>3.</w:t>
        </w:r>
        <w:r w:rsidR="00E06A84">
          <w:rPr>
            <w:rFonts w:asciiTheme="minorHAnsi" w:eastAsiaTheme="minorEastAsia" w:hAnsiTheme="minorHAnsi" w:cstheme="minorBidi"/>
            <w:b w:val="0"/>
            <w:lang w:eastAsia="en-AU"/>
          </w:rPr>
          <w:tab/>
        </w:r>
        <w:r w:rsidR="00E06A84" w:rsidRPr="00DF614E">
          <w:rPr>
            <w:rStyle w:val="Hyperlink"/>
          </w:rPr>
          <w:t>Responsibilities</w:t>
        </w:r>
        <w:r w:rsidR="00E06A84">
          <w:rPr>
            <w:webHidden/>
          </w:rPr>
          <w:tab/>
        </w:r>
        <w:r w:rsidR="00E06A84">
          <w:rPr>
            <w:webHidden/>
          </w:rPr>
          <w:fldChar w:fldCharType="begin"/>
        </w:r>
        <w:r w:rsidR="00E06A84">
          <w:rPr>
            <w:webHidden/>
          </w:rPr>
          <w:instrText xml:space="preserve"> PAGEREF _Toc405891178 \h </w:instrText>
        </w:r>
        <w:r w:rsidR="00E06A84">
          <w:rPr>
            <w:webHidden/>
          </w:rPr>
        </w:r>
        <w:r w:rsidR="00E06A84">
          <w:rPr>
            <w:webHidden/>
          </w:rPr>
          <w:fldChar w:fldCharType="separate"/>
        </w:r>
        <w:r w:rsidR="00E06A84">
          <w:rPr>
            <w:webHidden/>
          </w:rPr>
          <w:t>3</w:t>
        </w:r>
        <w:r w:rsidR="00E06A84">
          <w:rPr>
            <w:webHidden/>
          </w:rPr>
          <w:fldChar w:fldCharType="end"/>
        </w:r>
      </w:hyperlink>
    </w:p>
    <w:p w14:paraId="0E63F5A1" w14:textId="77777777" w:rsidR="00E06A84" w:rsidRDefault="00432B5C">
      <w:pPr>
        <w:pStyle w:val="TOC1"/>
        <w:rPr>
          <w:rFonts w:asciiTheme="minorHAnsi" w:eastAsiaTheme="minorEastAsia" w:hAnsiTheme="minorHAnsi" w:cstheme="minorBidi"/>
          <w:b w:val="0"/>
          <w:lang w:eastAsia="en-AU"/>
        </w:rPr>
      </w:pPr>
      <w:hyperlink w:anchor="_Toc405891179" w:history="1">
        <w:r w:rsidR="00E06A84" w:rsidRPr="00DF614E">
          <w:rPr>
            <w:rStyle w:val="Hyperlink"/>
          </w:rPr>
          <w:t>4.</w:t>
        </w:r>
        <w:r w:rsidR="00E06A84">
          <w:rPr>
            <w:rFonts w:asciiTheme="minorHAnsi" w:eastAsiaTheme="minorEastAsia" w:hAnsiTheme="minorHAnsi" w:cstheme="minorBidi"/>
            <w:b w:val="0"/>
            <w:lang w:eastAsia="en-AU"/>
          </w:rPr>
          <w:tab/>
        </w:r>
        <w:r w:rsidR="00E06A84" w:rsidRPr="00DF614E">
          <w:rPr>
            <w:rStyle w:val="Hyperlink"/>
          </w:rPr>
          <w:t>Health, safety and environment</w:t>
        </w:r>
        <w:r w:rsidR="00E06A84">
          <w:rPr>
            <w:webHidden/>
          </w:rPr>
          <w:tab/>
        </w:r>
        <w:r w:rsidR="00E06A84">
          <w:rPr>
            <w:webHidden/>
          </w:rPr>
          <w:fldChar w:fldCharType="begin"/>
        </w:r>
        <w:r w:rsidR="00E06A84">
          <w:rPr>
            <w:webHidden/>
          </w:rPr>
          <w:instrText xml:space="preserve"> PAGEREF _Toc405891179 \h </w:instrText>
        </w:r>
        <w:r w:rsidR="00E06A84">
          <w:rPr>
            <w:webHidden/>
          </w:rPr>
        </w:r>
        <w:r w:rsidR="00E06A84">
          <w:rPr>
            <w:webHidden/>
          </w:rPr>
          <w:fldChar w:fldCharType="separate"/>
        </w:r>
        <w:r w:rsidR="00E06A84">
          <w:rPr>
            <w:webHidden/>
          </w:rPr>
          <w:t>3</w:t>
        </w:r>
        <w:r w:rsidR="00E06A84">
          <w:rPr>
            <w:webHidden/>
          </w:rPr>
          <w:fldChar w:fldCharType="end"/>
        </w:r>
      </w:hyperlink>
    </w:p>
    <w:p w14:paraId="2BD2D078" w14:textId="77777777" w:rsidR="00E06A84" w:rsidRDefault="00432B5C">
      <w:pPr>
        <w:pStyle w:val="TOC2"/>
        <w:rPr>
          <w:rFonts w:asciiTheme="minorHAnsi" w:eastAsiaTheme="minorEastAsia" w:hAnsiTheme="minorHAnsi" w:cstheme="minorBidi"/>
          <w:lang w:eastAsia="en-AU"/>
        </w:rPr>
      </w:pPr>
      <w:hyperlink w:anchor="_Toc405891180" w:history="1">
        <w:r w:rsidR="00E06A84" w:rsidRPr="00DF614E">
          <w:rPr>
            <w:rStyle w:val="Hyperlink"/>
          </w:rPr>
          <w:t>4.1.</w:t>
        </w:r>
        <w:r w:rsidR="00E06A84">
          <w:rPr>
            <w:rFonts w:asciiTheme="minorHAnsi" w:eastAsiaTheme="minorEastAsia" w:hAnsiTheme="minorHAnsi" w:cstheme="minorBidi"/>
            <w:lang w:eastAsia="en-AU"/>
          </w:rPr>
          <w:tab/>
        </w:r>
        <w:r w:rsidR="00E06A84" w:rsidRPr="00DF614E">
          <w:rPr>
            <w:rStyle w:val="Hyperlink"/>
          </w:rPr>
          <w:t>Protective equipment</w:t>
        </w:r>
        <w:r w:rsidR="00E06A84">
          <w:rPr>
            <w:webHidden/>
          </w:rPr>
          <w:tab/>
        </w:r>
        <w:r w:rsidR="00E06A84">
          <w:rPr>
            <w:webHidden/>
          </w:rPr>
          <w:fldChar w:fldCharType="begin"/>
        </w:r>
        <w:r w:rsidR="00E06A84">
          <w:rPr>
            <w:webHidden/>
          </w:rPr>
          <w:instrText xml:space="preserve"> PAGEREF _Toc405891180 \h </w:instrText>
        </w:r>
        <w:r w:rsidR="00E06A84">
          <w:rPr>
            <w:webHidden/>
          </w:rPr>
        </w:r>
        <w:r w:rsidR="00E06A84">
          <w:rPr>
            <w:webHidden/>
          </w:rPr>
          <w:fldChar w:fldCharType="separate"/>
        </w:r>
        <w:r w:rsidR="00E06A84">
          <w:rPr>
            <w:webHidden/>
          </w:rPr>
          <w:t>3</w:t>
        </w:r>
        <w:r w:rsidR="00E06A84">
          <w:rPr>
            <w:webHidden/>
          </w:rPr>
          <w:fldChar w:fldCharType="end"/>
        </w:r>
      </w:hyperlink>
    </w:p>
    <w:p w14:paraId="51946129" w14:textId="77777777" w:rsidR="00E06A84" w:rsidRDefault="00432B5C">
      <w:pPr>
        <w:pStyle w:val="TOC2"/>
        <w:rPr>
          <w:rFonts w:asciiTheme="minorHAnsi" w:eastAsiaTheme="minorEastAsia" w:hAnsiTheme="minorHAnsi" w:cstheme="minorBidi"/>
          <w:lang w:eastAsia="en-AU"/>
        </w:rPr>
      </w:pPr>
      <w:hyperlink w:anchor="_Toc405891181" w:history="1">
        <w:r w:rsidR="00E06A84" w:rsidRPr="00DF614E">
          <w:rPr>
            <w:rStyle w:val="Hyperlink"/>
          </w:rPr>
          <w:t>4.2.</w:t>
        </w:r>
        <w:r w:rsidR="00E06A84">
          <w:rPr>
            <w:rFonts w:asciiTheme="minorHAnsi" w:eastAsiaTheme="minorEastAsia" w:hAnsiTheme="minorHAnsi" w:cstheme="minorBidi"/>
            <w:lang w:eastAsia="en-AU"/>
          </w:rPr>
          <w:tab/>
        </w:r>
        <w:r w:rsidR="00E06A84" w:rsidRPr="00DF614E">
          <w:rPr>
            <w:rStyle w:val="Hyperlink"/>
          </w:rPr>
          <w:t>Hygiene</w:t>
        </w:r>
        <w:r w:rsidR="00E06A84">
          <w:rPr>
            <w:webHidden/>
          </w:rPr>
          <w:tab/>
        </w:r>
        <w:r w:rsidR="00E06A84">
          <w:rPr>
            <w:webHidden/>
          </w:rPr>
          <w:fldChar w:fldCharType="begin"/>
        </w:r>
        <w:r w:rsidR="00E06A84">
          <w:rPr>
            <w:webHidden/>
          </w:rPr>
          <w:instrText xml:space="preserve"> PAGEREF _Toc405891181 \h </w:instrText>
        </w:r>
        <w:r w:rsidR="00E06A84">
          <w:rPr>
            <w:webHidden/>
          </w:rPr>
        </w:r>
        <w:r w:rsidR="00E06A84">
          <w:rPr>
            <w:webHidden/>
          </w:rPr>
          <w:fldChar w:fldCharType="separate"/>
        </w:r>
        <w:r w:rsidR="00E06A84">
          <w:rPr>
            <w:webHidden/>
          </w:rPr>
          <w:t>3</w:t>
        </w:r>
        <w:r w:rsidR="00E06A84">
          <w:rPr>
            <w:webHidden/>
          </w:rPr>
          <w:fldChar w:fldCharType="end"/>
        </w:r>
      </w:hyperlink>
    </w:p>
    <w:p w14:paraId="44604C5E" w14:textId="77777777" w:rsidR="00E06A84" w:rsidRDefault="00432B5C">
      <w:pPr>
        <w:pStyle w:val="TOC1"/>
        <w:rPr>
          <w:rFonts w:asciiTheme="minorHAnsi" w:eastAsiaTheme="minorEastAsia" w:hAnsiTheme="minorHAnsi" w:cstheme="minorBidi"/>
          <w:b w:val="0"/>
          <w:lang w:eastAsia="en-AU"/>
        </w:rPr>
      </w:pPr>
      <w:hyperlink w:anchor="_Toc405891182" w:history="1">
        <w:r w:rsidR="00E06A84" w:rsidRPr="00DF614E">
          <w:rPr>
            <w:rStyle w:val="Hyperlink"/>
          </w:rPr>
          <w:t>5.</w:t>
        </w:r>
        <w:r w:rsidR="00E06A84">
          <w:rPr>
            <w:rFonts w:asciiTheme="minorHAnsi" w:eastAsiaTheme="minorEastAsia" w:hAnsiTheme="minorHAnsi" w:cstheme="minorBidi"/>
            <w:b w:val="0"/>
            <w:lang w:eastAsia="en-AU"/>
          </w:rPr>
          <w:tab/>
        </w:r>
        <w:r w:rsidR="00E06A84" w:rsidRPr="00DF614E">
          <w:rPr>
            <w:rStyle w:val="Hyperlink"/>
          </w:rPr>
          <w:t>Procedure</w:t>
        </w:r>
        <w:r w:rsidR="00E06A84">
          <w:rPr>
            <w:webHidden/>
          </w:rPr>
          <w:tab/>
        </w:r>
        <w:r w:rsidR="00E06A84">
          <w:rPr>
            <w:webHidden/>
          </w:rPr>
          <w:fldChar w:fldCharType="begin"/>
        </w:r>
        <w:r w:rsidR="00E06A84">
          <w:rPr>
            <w:webHidden/>
          </w:rPr>
          <w:instrText xml:space="preserve"> PAGEREF _Toc405891182 \h </w:instrText>
        </w:r>
        <w:r w:rsidR="00E06A84">
          <w:rPr>
            <w:webHidden/>
          </w:rPr>
        </w:r>
        <w:r w:rsidR="00E06A84">
          <w:rPr>
            <w:webHidden/>
          </w:rPr>
          <w:fldChar w:fldCharType="separate"/>
        </w:r>
        <w:r w:rsidR="00E06A84">
          <w:rPr>
            <w:webHidden/>
          </w:rPr>
          <w:t>4</w:t>
        </w:r>
        <w:r w:rsidR="00E06A84">
          <w:rPr>
            <w:webHidden/>
          </w:rPr>
          <w:fldChar w:fldCharType="end"/>
        </w:r>
      </w:hyperlink>
    </w:p>
    <w:p w14:paraId="3D5E9042" w14:textId="77777777" w:rsidR="00E06A84" w:rsidRDefault="00432B5C">
      <w:pPr>
        <w:pStyle w:val="TOC2"/>
        <w:rPr>
          <w:rFonts w:asciiTheme="minorHAnsi" w:eastAsiaTheme="minorEastAsia" w:hAnsiTheme="minorHAnsi" w:cstheme="minorBidi"/>
          <w:lang w:eastAsia="en-AU"/>
        </w:rPr>
      </w:pPr>
      <w:hyperlink w:anchor="_Toc405891183" w:history="1">
        <w:r w:rsidR="00E06A84" w:rsidRPr="00DF614E">
          <w:rPr>
            <w:rStyle w:val="Hyperlink"/>
          </w:rPr>
          <w:t>5.1.</w:t>
        </w:r>
        <w:r w:rsidR="00E06A84">
          <w:rPr>
            <w:rFonts w:asciiTheme="minorHAnsi" w:eastAsiaTheme="minorEastAsia" w:hAnsiTheme="minorHAnsi" w:cstheme="minorBidi"/>
            <w:lang w:eastAsia="en-AU"/>
          </w:rPr>
          <w:tab/>
        </w:r>
        <w:r w:rsidR="00E06A84" w:rsidRPr="00DF614E">
          <w:rPr>
            <w:rStyle w:val="Hyperlink"/>
          </w:rPr>
          <w:t>Receipt process</w:t>
        </w:r>
        <w:r w:rsidR="00E06A84">
          <w:rPr>
            <w:webHidden/>
          </w:rPr>
          <w:tab/>
        </w:r>
        <w:r w:rsidR="00E06A84">
          <w:rPr>
            <w:webHidden/>
          </w:rPr>
          <w:fldChar w:fldCharType="begin"/>
        </w:r>
        <w:r w:rsidR="00E06A84">
          <w:rPr>
            <w:webHidden/>
          </w:rPr>
          <w:instrText xml:space="preserve"> PAGEREF _Toc405891183 \h </w:instrText>
        </w:r>
        <w:r w:rsidR="00E06A84">
          <w:rPr>
            <w:webHidden/>
          </w:rPr>
        </w:r>
        <w:r w:rsidR="00E06A84">
          <w:rPr>
            <w:webHidden/>
          </w:rPr>
          <w:fldChar w:fldCharType="separate"/>
        </w:r>
        <w:r w:rsidR="00E06A84">
          <w:rPr>
            <w:webHidden/>
          </w:rPr>
          <w:t>4</w:t>
        </w:r>
        <w:r w:rsidR="00E06A84">
          <w:rPr>
            <w:webHidden/>
          </w:rPr>
          <w:fldChar w:fldCharType="end"/>
        </w:r>
      </w:hyperlink>
    </w:p>
    <w:p w14:paraId="6FD11335" w14:textId="77777777" w:rsidR="00E06A84" w:rsidRDefault="00432B5C">
      <w:pPr>
        <w:pStyle w:val="TOC2"/>
        <w:rPr>
          <w:rFonts w:asciiTheme="minorHAnsi" w:eastAsiaTheme="minorEastAsia" w:hAnsiTheme="minorHAnsi" w:cstheme="minorBidi"/>
          <w:lang w:eastAsia="en-AU"/>
        </w:rPr>
      </w:pPr>
      <w:hyperlink w:anchor="_Toc405891184" w:history="1">
        <w:r w:rsidR="00E06A84" w:rsidRPr="00DF614E">
          <w:rPr>
            <w:rStyle w:val="Hyperlink"/>
          </w:rPr>
          <w:t>5.2.</w:t>
        </w:r>
        <w:r w:rsidR="00E06A84">
          <w:rPr>
            <w:rFonts w:asciiTheme="minorHAnsi" w:eastAsiaTheme="minorEastAsia" w:hAnsiTheme="minorHAnsi" w:cstheme="minorBidi"/>
            <w:lang w:eastAsia="en-AU"/>
          </w:rPr>
          <w:tab/>
        </w:r>
        <w:r w:rsidR="00E06A84" w:rsidRPr="00DF614E">
          <w:rPr>
            <w:rStyle w:val="Hyperlink"/>
          </w:rPr>
          <w:t>Samples for contract testing</w:t>
        </w:r>
        <w:r w:rsidR="00E06A84">
          <w:rPr>
            <w:webHidden/>
          </w:rPr>
          <w:tab/>
        </w:r>
        <w:r w:rsidR="00E06A84">
          <w:rPr>
            <w:webHidden/>
          </w:rPr>
          <w:fldChar w:fldCharType="begin"/>
        </w:r>
        <w:r w:rsidR="00E06A84">
          <w:rPr>
            <w:webHidden/>
          </w:rPr>
          <w:instrText xml:space="preserve"> PAGEREF _Toc405891184 \h </w:instrText>
        </w:r>
        <w:r w:rsidR="00E06A84">
          <w:rPr>
            <w:webHidden/>
          </w:rPr>
        </w:r>
        <w:r w:rsidR="00E06A84">
          <w:rPr>
            <w:webHidden/>
          </w:rPr>
          <w:fldChar w:fldCharType="separate"/>
        </w:r>
        <w:r w:rsidR="00E06A84">
          <w:rPr>
            <w:webHidden/>
          </w:rPr>
          <w:t>4</w:t>
        </w:r>
        <w:r w:rsidR="00E06A84">
          <w:rPr>
            <w:webHidden/>
          </w:rPr>
          <w:fldChar w:fldCharType="end"/>
        </w:r>
      </w:hyperlink>
    </w:p>
    <w:p w14:paraId="42DAD349" w14:textId="77777777" w:rsidR="00E06A84" w:rsidRDefault="00432B5C">
      <w:pPr>
        <w:pStyle w:val="TOC2"/>
        <w:rPr>
          <w:rFonts w:asciiTheme="minorHAnsi" w:eastAsiaTheme="minorEastAsia" w:hAnsiTheme="minorHAnsi" w:cstheme="minorBidi"/>
          <w:lang w:eastAsia="en-AU"/>
        </w:rPr>
      </w:pPr>
      <w:hyperlink w:anchor="_Toc405891185" w:history="1">
        <w:r w:rsidR="00E06A84" w:rsidRPr="00DF614E">
          <w:rPr>
            <w:rStyle w:val="Hyperlink"/>
          </w:rPr>
          <w:t>5.3.</w:t>
        </w:r>
        <w:r w:rsidR="00E06A84">
          <w:rPr>
            <w:rFonts w:asciiTheme="minorHAnsi" w:eastAsiaTheme="minorEastAsia" w:hAnsiTheme="minorHAnsi" w:cstheme="minorBidi"/>
            <w:lang w:eastAsia="en-AU"/>
          </w:rPr>
          <w:tab/>
        </w:r>
        <w:r w:rsidR="00E06A84" w:rsidRPr="00DF614E">
          <w:rPr>
            <w:rStyle w:val="Hyperlink"/>
          </w:rPr>
          <w:t>Completion of testing</w:t>
        </w:r>
        <w:bookmarkStart w:id="2" w:name="_GoBack"/>
        <w:bookmarkEnd w:id="2"/>
        <w:r w:rsidR="00E06A84">
          <w:rPr>
            <w:webHidden/>
          </w:rPr>
          <w:tab/>
        </w:r>
        <w:r w:rsidR="00E06A84">
          <w:rPr>
            <w:webHidden/>
          </w:rPr>
          <w:fldChar w:fldCharType="begin"/>
        </w:r>
        <w:r w:rsidR="00E06A84">
          <w:rPr>
            <w:webHidden/>
          </w:rPr>
          <w:instrText xml:space="preserve"> PAGEREF _Toc405891185 \h </w:instrText>
        </w:r>
        <w:r w:rsidR="00E06A84">
          <w:rPr>
            <w:webHidden/>
          </w:rPr>
        </w:r>
        <w:r w:rsidR="00E06A84">
          <w:rPr>
            <w:webHidden/>
          </w:rPr>
          <w:fldChar w:fldCharType="separate"/>
        </w:r>
        <w:r w:rsidR="00E06A84">
          <w:rPr>
            <w:webHidden/>
          </w:rPr>
          <w:t>4</w:t>
        </w:r>
        <w:r w:rsidR="00E06A84">
          <w:rPr>
            <w:webHidden/>
          </w:rPr>
          <w:fldChar w:fldCharType="end"/>
        </w:r>
      </w:hyperlink>
    </w:p>
    <w:p w14:paraId="513315C8" w14:textId="77777777" w:rsidR="00E05668" w:rsidRDefault="00E05668" w:rsidP="007C5DB5">
      <w:pPr>
        <w:tabs>
          <w:tab w:val="left" w:pos="9356"/>
        </w:tabs>
      </w:pPr>
      <w:r>
        <w:rPr>
          <w:noProof/>
        </w:rPr>
        <w:fldChar w:fldCharType="end"/>
      </w:r>
    </w:p>
    <w:p w14:paraId="513315C9" w14:textId="77777777" w:rsidR="00E05668" w:rsidRPr="00C1617E" w:rsidRDefault="00E05668" w:rsidP="00E05668">
      <w:pPr>
        <w:pStyle w:val="Heading1"/>
        <w:numPr>
          <w:ilvl w:val="0"/>
          <w:numId w:val="9"/>
        </w:numPr>
        <w:spacing w:before="480" w:line="240" w:lineRule="atLeast"/>
      </w:pPr>
      <w:r>
        <w:br w:type="page"/>
      </w:r>
      <w:bookmarkStart w:id="3" w:name="_Toc230069293"/>
      <w:bookmarkStart w:id="4" w:name="_Toc236644006"/>
      <w:bookmarkStart w:id="5" w:name="_Toc405891176"/>
      <w:bookmarkEnd w:id="0"/>
      <w:r w:rsidRPr="00C1617E">
        <w:lastRenderedPageBreak/>
        <w:t>Purpose</w:t>
      </w:r>
      <w:bookmarkEnd w:id="3"/>
      <w:bookmarkEnd w:id="4"/>
      <w:bookmarkEnd w:id="5"/>
    </w:p>
    <w:p w14:paraId="513315CA" w14:textId="3F5790F4" w:rsidR="00E05668" w:rsidRPr="00C1617E" w:rsidRDefault="00E05668" w:rsidP="00E05668">
      <w:r w:rsidRPr="00C1617E">
        <w:t xml:space="preserve">The purpose of this procedure is to ensure the correct and safe receipt of raw materials, water, packaging materials, in-process samples, final product and stability samples to the </w:t>
      </w:r>
      <w:r>
        <w:t>Q</w:t>
      </w:r>
      <w:r w:rsidRPr="00C1617E">
        <w:t xml:space="preserve">uality </w:t>
      </w:r>
      <w:r>
        <w:t>C</w:t>
      </w:r>
      <w:r w:rsidRPr="00C1617E">
        <w:t xml:space="preserve">ontrol </w:t>
      </w:r>
      <w:r>
        <w:t xml:space="preserve">(QC) </w:t>
      </w:r>
      <w:r w:rsidRPr="00C1617E">
        <w:t>laboratory</w:t>
      </w:r>
      <w:r w:rsidR="00AB22D8" w:rsidRPr="00AB22D8">
        <w:t xml:space="preserve"> </w:t>
      </w:r>
      <w:r w:rsidR="00AB22D8" w:rsidRPr="00683BAE">
        <w:t xml:space="preserve">at </w:t>
      </w:r>
      <w:sdt>
        <w:sdtPr>
          <w:alias w:val="Company"/>
          <w:tag w:val=""/>
          <w:id w:val="1792093585"/>
          <w:placeholder>
            <w:docPart w:val="1BD972DD73454DEBB426069A7CBE8CCF"/>
          </w:placeholder>
          <w:showingPlcHdr/>
          <w:dataBinding w:prefixMappings="xmlns:ns0='http://schemas.openxmlformats.org/officeDocument/2006/extended-properties' " w:xpath="/ns0:Properties[1]/ns0:Company[1]" w:storeItemID="{6668398D-A668-4E3E-A5EB-62B293D839F1}"/>
          <w:text/>
        </w:sdtPr>
        <w:sdtEndPr/>
        <w:sdtContent>
          <w:r w:rsidR="000B1599" w:rsidRPr="009A5338">
            <w:rPr>
              <w:rStyle w:val="PlaceholderText"/>
            </w:rPr>
            <w:t>[Company]</w:t>
          </w:r>
        </w:sdtContent>
      </w:sdt>
      <w:r w:rsidRPr="00C1617E">
        <w:t>.</w:t>
      </w:r>
    </w:p>
    <w:p w14:paraId="3BF7FC79" w14:textId="77777777" w:rsidR="00AB22D8" w:rsidRDefault="00AB22D8" w:rsidP="00AB22D8">
      <w:pPr>
        <w:pStyle w:val="Heading1"/>
        <w:numPr>
          <w:ilvl w:val="0"/>
          <w:numId w:val="9"/>
        </w:numPr>
        <w:spacing w:before="480" w:line="240" w:lineRule="atLeast"/>
      </w:pPr>
      <w:bookmarkStart w:id="6" w:name="_Toc405450205"/>
      <w:bookmarkStart w:id="7" w:name="_Toc405453240"/>
      <w:bookmarkStart w:id="8" w:name="_Toc405880422"/>
      <w:bookmarkStart w:id="9" w:name="_Toc235848608"/>
      <w:bookmarkStart w:id="10" w:name="_Toc235848837"/>
      <w:bookmarkStart w:id="11" w:name="_Toc235848957"/>
      <w:bookmarkStart w:id="12" w:name="_Toc405891177"/>
      <w:bookmarkStart w:id="13" w:name="_Toc230069294"/>
      <w:bookmarkStart w:id="14" w:name="_Toc236644007"/>
      <w:r>
        <w:t>Scope</w:t>
      </w:r>
      <w:bookmarkEnd w:id="6"/>
      <w:bookmarkEnd w:id="7"/>
      <w:bookmarkEnd w:id="8"/>
      <w:bookmarkEnd w:id="9"/>
      <w:bookmarkEnd w:id="10"/>
      <w:bookmarkEnd w:id="11"/>
      <w:bookmarkEnd w:id="12"/>
    </w:p>
    <w:bookmarkEnd w:id="13"/>
    <w:bookmarkEnd w:id="14"/>
    <w:p w14:paraId="513315CC" w14:textId="2A891867" w:rsidR="00E05668" w:rsidRPr="00C1617E" w:rsidRDefault="00AB22D8" w:rsidP="00E05668">
      <w:r>
        <w:t>The scope of this procedure includes</w:t>
      </w:r>
      <w:r w:rsidRPr="00585C14" w:rsidDel="00A26AAA">
        <w:t xml:space="preserve"> </w:t>
      </w:r>
      <w:r w:rsidR="00E05668" w:rsidRPr="00C1617E">
        <w:t xml:space="preserve">the handling of samples required for testing by the </w:t>
      </w:r>
      <w:r w:rsidR="00E05668">
        <w:t>QC</w:t>
      </w:r>
      <w:r w:rsidR="00E05668" w:rsidRPr="00C1617E">
        <w:t xml:space="preserve"> laboratory.</w:t>
      </w:r>
    </w:p>
    <w:p w14:paraId="513315CD" w14:textId="77777777" w:rsidR="00E05668" w:rsidRPr="00C1617E" w:rsidRDefault="00E05668" w:rsidP="00E05668">
      <w:pPr>
        <w:pStyle w:val="Heading1"/>
        <w:numPr>
          <w:ilvl w:val="0"/>
          <w:numId w:val="9"/>
        </w:numPr>
        <w:spacing w:before="480" w:line="240" w:lineRule="atLeast"/>
      </w:pPr>
      <w:bookmarkStart w:id="15" w:name="_Toc533495885"/>
      <w:bookmarkStart w:id="16" w:name="_Toc16573867"/>
      <w:bookmarkStart w:id="17" w:name="_Toc230069295"/>
      <w:bookmarkStart w:id="18" w:name="_Toc236644008"/>
      <w:bookmarkStart w:id="19" w:name="_Toc405891178"/>
      <w:r w:rsidRPr="00C1617E">
        <w:t>Responsibilit</w:t>
      </w:r>
      <w:bookmarkEnd w:id="15"/>
      <w:bookmarkEnd w:id="16"/>
      <w:r w:rsidRPr="00C1617E">
        <w:t>ies</w:t>
      </w:r>
      <w:bookmarkEnd w:id="17"/>
      <w:bookmarkEnd w:id="18"/>
      <w:bookmarkEnd w:id="19"/>
    </w:p>
    <w:p w14:paraId="513315CE" w14:textId="77777777" w:rsidR="00E05668" w:rsidRPr="00C1617E" w:rsidRDefault="00E05668" w:rsidP="00E05668">
      <w:pPr>
        <w:pStyle w:val="Instruction"/>
      </w:pPr>
      <w:r w:rsidRPr="00C1617E">
        <w:t>Amend to reflect the company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740"/>
      </w:tblGrid>
      <w:tr w:rsidR="00E05668" w14:paraId="513315D1" w14:textId="77777777" w:rsidTr="007C5DB5">
        <w:tc>
          <w:tcPr>
            <w:tcW w:w="1967" w:type="dxa"/>
          </w:tcPr>
          <w:p w14:paraId="513315CF" w14:textId="77777777" w:rsidR="00E05668" w:rsidRDefault="00E05668" w:rsidP="00736337">
            <w:pPr>
              <w:pStyle w:val="Tableheadingcentre"/>
            </w:pPr>
            <w:r>
              <w:t>Role</w:t>
            </w:r>
          </w:p>
        </w:tc>
        <w:tc>
          <w:tcPr>
            <w:tcW w:w="6740" w:type="dxa"/>
          </w:tcPr>
          <w:p w14:paraId="513315D0" w14:textId="77777777" w:rsidR="00E05668" w:rsidRDefault="00E05668" w:rsidP="00736337">
            <w:pPr>
              <w:pStyle w:val="Tableheadingleft"/>
            </w:pPr>
            <w:r>
              <w:t>Responsibility</w:t>
            </w:r>
          </w:p>
        </w:tc>
      </w:tr>
      <w:tr w:rsidR="00E05668" w14:paraId="513315D4" w14:textId="77777777" w:rsidTr="007C5DB5">
        <w:tc>
          <w:tcPr>
            <w:tcW w:w="1967" w:type="dxa"/>
          </w:tcPr>
          <w:p w14:paraId="513315D2" w14:textId="77777777" w:rsidR="00E05668" w:rsidRDefault="00E05668" w:rsidP="00736337">
            <w:pPr>
              <w:pStyle w:val="Tabletextleft"/>
            </w:pPr>
            <w:r>
              <w:t>Quality Manager</w:t>
            </w:r>
          </w:p>
        </w:tc>
        <w:tc>
          <w:tcPr>
            <w:tcW w:w="6740" w:type="dxa"/>
          </w:tcPr>
          <w:p w14:paraId="513315D3" w14:textId="77777777" w:rsidR="00E05668" w:rsidRDefault="00E05668" w:rsidP="00736337">
            <w:pPr>
              <w:pStyle w:val="Tabletextleft"/>
            </w:pPr>
            <w:r>
              <w:t>Ensures that appropriate staff are trained in this procedure.</w:t>
            </w:r>
          </w:p>
        </w:tc>
      </w:tr>
      <w:tr w:rsidR="00E05668" w14:paraId="513315D7" w14:textId="77777777" w:rsidTr="007C5DB5">
        <w:tc>
          <w:tcPr>
            <w:tcW w:w="1967" w:type="dxa"/>
          </w:tcPr>
          <w:p w14:paraId="513315D5" w14:textId="77777777" w:rsidR="00E05668" w:rsidRDefault="00E05668" w:rsidP="00736337">
            <w:pPr>
              <w:pStyle w:val="Tabletextleft"/>
            </w:pPr>
            <w:r>
              <w:t>QC Associates</w:t>
            </w:r>
          </w:p>
        </w:tc>
        <w:tc>
          <w:tcPr>
            <w:tcW w:w="6740" w:type="dxa"/>
          </w:tcPr>
          <w:p w14:paraId="513315D6" w14:textId="77777777" w:rsidR="00E05668" w:rsidRDefault="00E05668" w:rsidP="00736337">
            <w:pPr>
              <w:pStyle w:val="Tabletextleft"/>
            </w:pPr>
            <w:r>
              <w:t>Ensures this procedure is followed.</w:t>
            </w:r>
          </w:p>
        </w:tc>
      </w:tr>
    </w:tbl>
    <w:p w14:paraId="513315D8" w14:textId="77777777" w:rsidR="00E05668" w:rsidRPr="00C1617E" w:rsidRDefault="00E05668" w:rsidP="00E05668">
      <w:pPr>
        <w:pStyle w:val="Heading1"/>
        <w:numPr>
          <w:ilvl w:val="0"/>
          <w:numId w:val="9"/>
        </w:numPr>
        <w:spacing w:before="480" w:line="240" w:lineRule="atLeast"/>
      </w:pPr>
      <w:bookmarkStart w:id="20" w:name="_Toc533495886"/>
      <w:bookmarkStart w:id="21" w:name="_Toc16573868"/>
      <w:bookmarkStart w:id="22" w:name="_Toc230069296"/>
      <w:bookmarkStart w:id="23" w:name="_Toc236644009"/>
      <w:bookmarkStart w:id="24" w:name="_Toc405891179"/>
      <w:r w:rsidRPr="00C1617E">
        <w:t>Health, safety and environment</w:t>
      </w:r>
      <w:bookmarkEnd w:id="20"/>
      <w:bookmarkEnd w:id="21"/>
      <w:bookmarkEnd w:id="22"/>
      <w:bookmarkEnd w:id="23"/>
      <w:bookmarkEnd w:id="24"/>
    </w:p>
    <w:p w14:paraId="513315D9" w14:textId="77777777" w:rsidR="00E05668" w:rsidRPr="00C1617E" w:rsidRDefault="00E05668" w:rsidP="00E05668">
      <w:r w:rsidRPr="00C1617E">
        <w:t>All chemical spillages must be cleaned up and reported to the quality manager immediately.</w:t>
      </w:r>
    </w:p>
    <w:p w14:paraId="513315DA" w14:textId="77777777" w:rsidR="00E05668" w:rsidRPr="00C1617E" w:rsidRDefault="00E05668" w:rsidP="00E05668">
      <w:r w:rsidRPr="00C1617E">
        <w:t xml:space="preserve">The Material Safety Data Sheet (MSDS) for each raw material or product should detail the correct personal protective equipment (PPE) to worn in each instance.  </w:t>
      </w:r>
    </w:p>
    <w:p w14:paraId="513315DB" w14:textId="77777777" w:rsidR="00E05668" w:rsidRPr="00C1617E" w:rsidRDefault="00E05668" w:rsidP="00E05668">
      <w:r w:rsidRPr="00C1617E">
        <w:t>Before any samples are receipted staff must have read the associated MSDS.</w:t>
      </w:r>
    </w:p>
    <w:p w14:paraId="513315DC" w14:textId="77777777" w:rsidR="00E05668" w:rsidRPr="00C1617E" w:rsidRDefault="00E05668" w:rsidP="00E05668">
      <w:pPr>
        <w:pStyle w:val="Heading2"/>
        <w:numPr>
          <w:ilvl w:val="1"/>
          <w:numId w:val="11"/>
        </w:numPr>
        <w:tabs>
          <w:tab w:val="clear" w:pos="851"/>
          <w:tab w:val="left" w:pos="1560"/>
        </w:tabs>
        <w:spacing w:before="360" w:after="120" w:line="240" w:lineRule="atLeast"/>
        <w:ind w:left="1560" w:hanging="709"/>
      </w:pPr>
      <w:bookmarkStart w:id="25" w:name="_Toc230069297"/>
      <w:bookmarkStart w:id="26" w:name="_Toc236644010"/>
      <w:bookmarkStart w:id="27" w:name="_Toc405891180"/>
      <w:r w:rsidRPr="00C1617E">
        <w:t>Protective equipment</w:t>
      </w:r>
      <w:bookmarkEnd w:id="25"/>
      <w:bookmarkEnd w:id="26"/>
      <w:bookmarkEnd w:id="27"/>
    </w:p>
    <w:p w14:paraId="513315DD" w14:textId="77777777" w:rsidR="00E05668" w:rsidRPr="00C1617E" w:rsidRDefault="00E05668" w:rsidP="00E05668">
      <w:r w:rsidRPr="00C1617E">
        <w:t xml:space="preserve">A minimum of a white dustcoat or overalls must be worn at all times when handling raw materials and product. </w:t>
      </w:r>
    </w:p>
    <w:p w14:paraId="513315DE" w14:textId="77777777" w:rsidR="00E05668" w:rsidRPr="00C1617E" w:rsidRDefault="00E05668" w:rsidP="00E05668">
      <w:r w:rsidRPr="00C1617E">
        <w:t xml:space="preserve">Personnel must wear eye protection when handling all raw materials and product. </w:t>
      </w:r>
    </w:p>
    <w:p w14:paraId="513315DF" w14:textId="77777777" w:rsidR="00E05668" w:rsidRPr="00C1617E" w:rsidRDefault="00E05668" w:rsidP="00E05668">
      <w:pPr>
        <w:pStyle w:val="Heading2"/>
        <w:numPr>
          <w:ilvl w:val="1"/>
          <w:numId w:val="11"/>
        </w:numPr>
        <w:tabs>
          <w:tab w:val="clear" w:pos="851"/>
          <w:tab w:val="left" w:pos="1560"/>
        </w:tabs>
        <w:spacing w:before="360" w:after="120" w:line="240" w:lineRule="atLeast"/>
        <w:ind w:left="1560" w:hanging="709"/>
      </w:pPr>
      <w:bookmarkStart w:id="28" w:name="_Toc236644011"/>
      <w:bookmarkStart w:id="29" w:name="_Toc405891181"/>
      <w:r w:rsidRPr="00C1617E">
        <w:t>Hygiene</w:t>
      </w:r>
      <w:bookmarkEnd w:id="28"/>
      <w:bookmarkEnd w:id="29"/>
    </w:p>
    <w:p w14:paraId="513315E0" w14:textId="77777777" w:rsidR="00E05668" w:rsidRPr="00C1617E" w:rsidRDefault="00E05668" w:rsidP="00E05668">
      <w:r w:rsidRPr="00C1617E">
        <w:t>Eating, drinking or smoking is absolutely prohibited in the laboratory and offices.</w:t>
      </w:r>
    </w:p>
    <w:p w14:paraId="513315E1" w14:textId="77777777" w:rsidR="00E05668" w:rsidRPr="00C1617E" w:rsidRDefault="00E05668" w:rsidP="00E05668">
      <w:r w:rsidRPr="00C1617E">
        <w:t>The use of hand washing facilities is compulsory especially when personnel return to the department from tea, lunch and comfort breaks. In addition, hands must be washed before and after sampling raw materials and product.</w:t>
      </w:r>
    </w:p>
    <w:p w14:paraId="513315E2" w14:textId="77777777" w:rsidR="00E05668" w:rsidRPr="00C1617E" w:rsidRDefault="00E05668" w:rsidP="00E05668">
      <w:pPr>
        <w:pStyle w:val="Heading1"/>
        <w:numPr>
          <w:ilvl w:val="0"/>
          <w:numId w:val="9"/>
        </w:numPr>
        <w:spacing w:before="480" w:line="240" w:lineRule="atLeast"/>
      </w:pPr>
      <w:bookmarkStart w:id="30" w:name="_Toc533495887"/>
      <w:bookmarkStart w:id="31" w:name="_Toc16573869"/>
      <w:bookmarkStart w:id="32" w:name="_Toc230069299"/>
      <w:bookmarkStart w:id="33" w:name="_Toc236644012"/>
      <w:bookmarkStart w:id="34" w:name="_Toc405891182"/>
      <w:r w:rsidRPr="00C1617E">
        <w:lastRenderedPageBreak/>
        <w:t>Procedure</w:t>
      </w:r>
      <w:bookmarkEnd w:id="30"/>
      <w:bookmarkEnd w:id="31"/>
      <w:bookmarkEnd w:id="32"/>
      <w:bookmarkEnd w:id="33"/>
      <w:bookmarkEnd w:id="34"/>
    </w:p>
    <w:p w14:paraId="513315E3" w14:textId="77777777" w:rsidR="00E05668" w:rsidRPr="00C1617E" w:rsidRDefault="00E05668" w:rsidP="00E05668">
      <w:pPr>
        <w:pStyle w:val="Heading2"/>
        <w:numPr>
          <w:ilvl w:val="1"/>
          <w:numId w:val="11"/>
        </w:numPr>
        <w:tabs>
          <w:tab w:val="clear" w:pos="851"/>
          <w:tab w:val="left" w:pos="1560"/>
        </w:tabs>
        <w:spacing w:before="360" w:after="120" w:line="240" w:lineRule="atLeast"/>
        <w:ind w:left="1560" w:hanging="709"/>
      </w:pPr>
      <w:bookmarkStart w:id="35" w:name="_Toc16573872"/>
      <w:bookmarkStart w:id="36" w:name="_Toc230069300"/>
      <w:bookmarkStart w:id="37" w:name="_Toc236644013"/>
      <w:bookmarkStart w:id="38" w:name="_Toc405891183"/>
      <w:r w:rsidRPr="00C1617E">
        <w:t>Receipt process</w:t>
      </w:r>
      <w:bookmarkEnd w:id="35"/>
      <w:bookmarkEnd w:id="36"/>
      <w:bookmarkEnd w:id="37"/>
      <w:bookmarkEnd w:id="38"/>
    </w:p>
    <w:p w14:paraId="513315E4" w14:textId="77777777" w:rsidR="00E05668" w:rsidRPr="00C1617E" w:rsidRDefault="00E05668" w:rsidP="00E05668">
      <w:r w:rsidRPr="00C1617E">
        <w:t>Samples will be brought to the Quality Department by:</w:t>
      </w:r>
    </w:p>
    <w:p w14:paraId="513315E5" w14:textId="77777777" w:rsidR="00E05668" w:rsidRPr="007C5DB5" w:rsidRDefault="00E05668" w:rsidP="007C5DB5">
      <w:pPr>
        <w:pStyle w:val="Bullet1"/>
      </w:pPr>
      <w:r w:rsidRPr="007C5DB5">
        <w:t>quality staff</w:t>
      </w:r>
    </w:p>
    <w:p w14:paraId="513315E6" w14:textId="77777777" w:rsidR="00E05668" w:rsidRPr="007C5DB5" w:rsidRDefault="00E05668" w:rsidP="007C5DB5">
      <w:pPr>
        <w:pStyle w:val="Bullet1"/>
      </w:pPr>
      <w:r w:rsidRPr="007C5DB5">
        <w:t>production staff</w:t>
      </w:r>
    </w:p>
    <w:p w14:paraId="513315E7" w14:textId="77777777" w:rsidR="00E05668" w:rsidRPr="007C5DB5" w:rsidRDefault="00E05668" w:rsidP="007C5DB5">
      <w:pPr>
        <w:pStyle w:val="Bullet1"/>
      </w:pPr>
      <w:r w:rsidRPr="007C5DB5">
        <w:t>stores staff</w:t>
      </w:r>
    </w:p>
    <w:p w14:paraId="513315E8" w14:textId="77777777" w:rsidR="00E05668" w:rsidRPr="00C1617E" w:rsidRDefault="00E05668" w:rsidP="007C5DB5">
      <w:pPr>
        <w:pStyle w:val="Bullet1"/>
      </w:pPr>
      <w:r w:rsidRPr="007C5DB5">
        <w:t>purchasing</w:t>
      </w:r>
      <w:r w:rsidRPr="00C1617E">
        <w:t xml:space="preserve"> staff (for assessment of potential suppliers)</w:t>
      </w:r>
      <w:r>
        <w:t>.</w:t>
      </w:r>
    </w:p>
    <w:p w14:paraId="513315E9" w14:textId="6879F677" w:rsidR="00E05668" w:rsidRPr="00C1617E" w:rsidRDefault="00E05668" w:rsidP="00E05668">
      <w:r w:rsidRPr="00C1617E">
        <w:t xml:space="preserve">All samples are to be recorded in the </w:t>
      </w:r>
      <w:r w:rsidRPr="0089466A">
        <w:rPr>
          <w:rStyle w:val="SubtleEmphasis"/>
        </w:rPr>
        <w:t>Form FP71</w:t>
      </w:r>
      <w:r w:rsidR="004A75D9">
        <w:rPr>
          <w:rStyle w:val="SubtleEmphasis"/>
        </w:rPr>
        <w:t>7</w:t>
      </w:r>
      <w:r w:rsidRPr="0089466A">
        <w:rPr>
          <w:rStyle w:val="SubtleEmphasis"/>
        </w:rPr>
        <w:t>-1: QC Laboratory Sample Receipt Log</w:t>
      </w:r>
      <w:r w:rsidRPr="00C1617E">
        <w:t>, along with any special requirements. Details to be entered into the log are:</w:t>
      </w:r>
    </w:p>
    <w:p w14:paraId="513315EA" w14:textId="77777777" w:rsidR="00E05668" w:rsidRPr="007C5DB5" w:rsidRDefault="00E05668" w:rsidP="007C5DB5">
      <w:pPr>
        <w:pStyle w:val="Bullet1"/>
      </w:pPr>
      <w:r w:rsidRPr="00C1617E">
        <w:t xml:space="preserve">date </w:t>
      </w:r>
      <w:r w:rsidRPr="007C5DB5">
        <w:t>and time of receipt</w:t>
      </w:r>
    </w:p>
    <w:p w14:paraId="513315EB" w14:textId="6DABC36B" w:rsidR="00E05668" w:rsidRPr="007C5DB5" w:rsidRDefault="00E05668" w:rsidP="007C5DB5">
      <w:pPr>
        <w:pStyle w:val="Bullet1"/>
      </w:pPr>
      <w:r w:rsidRPr="007C5DB5">
        <w:t xml:space="preserve">sample details including product code, batch </w:t>
      </w:r>
      <w:r w:rsidR="00736337">
        <w:t xml:space="preserve">/ control </w:t>
      </w:r>
      <w:r w:rsidRPr="007C5DB5">
        <w:t>number, process stage</w:t>
      </w:r>
    </w:p>
    <w:p w14:paraId="513315EC" w14:textId="77777777" w:rsidR="00E05668" w:rsidRPr="007C5DB5" w:rsidRDefault="00E05668" w:rsidP="007C5DB5">
      <w:pPr>
        <w:pStyle w:val="Bullet1"/>
      </w:pPr>
      <w:r w:rsidRPr="007C5DB5">
        <w:t>testing requirements</w:t>
      </w:r>
    </w:p>
    <w:p w14:paraId="513315ED" w14:textId="77777777" w:rsidR="00E05668" w:rsidRPr="007C5DB5" w:rsidRDefault="00E05668" w:rsidP="007C5DB5">
      <w:pPr>
        <w:pStyle w:val="Bullet1"/>
      </w:pPr>
      <w:r w:rsidRPr="007C5DB5">
        <w:t>special requirements and any special safety issues</w:t>
      </w:r>
    </w:p>
    <w:p w14:paraId="513315EE" w14:textId="77777777" w:rsidR="00E05668" w:rsidRPr="00C1617E" w:rsidRDefault="00E05668" w:rsidP="007C5DB5">
      <w:pPr>
        <w:pStyle w:val="Bullet1"/>
      </w:pPr>
      <w:r w:rsidRPr="007C5DB5">
        <w:t>contract testing</w:t>
      </w:r>
      <w:r w:rsidRPr="00C1617E">
        <w:t xml:space="preserve"> requirement.</w:t>
      </w:r>
    </w:p>
    <w:p w14:paraId="513315EF" w14:textId="4137BE72" w:rsidR="00E05668" w:rsidRDefault="00E05668" w:rsidP="00E05668">
      <w:r w:rsidRPr="00C1617E">
        <w:t xml:space="preserve">The sample is </w:t>
      </w:r>
      <w:r w:rsidR="00AB22D8">
        <w:t>l</w:t>
      </w:r>
      <w:r w:rsidR="00AB22D8" w:rsidRPr="00C1617E">
        <w:t>abelled</w:t>
      </w:r>
      <w:r w:rsidRPr="00C1617E">
        <w:t xml:space="preserve"> </w:t>
      </w:r>
      <w:r w:rsidR="00AB22D8">
        <w:t xml:space="preserve">and </w:t>
      </w:r>
      <w:r w:rsidRPr="00C1617E">
        <w:t xml:space="preserve">stored awaiting testing. Testing will be scheduled by the Quality Manager on a day to day basis based on current priorities, however all raw material samples </w:t>
      </w:r>
      <w:r w:rsidR="00AB22D8">
        <w:t>should</w:t>
      </w:r>
      <w:r w:rsidRPr="00C1617E">
        <w:t xml:space="preserve"> be tested within one week, all in-process samples as soon as possible and final bulk testing is to </w:t>
      </w:r>
      <w:r w:rsidR="00AB22D8">
        <w:t>coincide</w:t>
      </w:r>
      <w:r w:rsidRPr="00C1617E">
        <w:t xml:space="preserve"> with release requirements for the product.</w:t>
      </w:r>
    </w:p>
    <w:p w14:paraId="032839C9" w14:textId="3D37A420" w:rsidR="00AB22D8" w:rsidRPr="00C1617E" w:rsidRDefault="00AB22D8" w:rsidP="00AB22D8">
      <w:pPr>
        <w:pStyle w:val="Instruction"/>
      </w:pPr>
      <w:r w:rsidRPr="00C1617E">
        <w:t xml:space="preserve">Amend </w:t>
      </w:r>
      <w:r>
        <w:t>time-lines as appropriate</w:t>
      </w:r>
      <w:r w:rsidRPr="00C1617E">
        <w:t>.</w:t>
      </w:r>
    </w:p>
    <w:p w14:paraId="11A96B64" w14:textId="77777777" w:rsidR="00AB22D8" w:rsidRPr="00C1617E" w:rsidRDefault="00AB22D8" w:rsidP="00E05668"/>
    <w:p w14:paraId="513315F0" w14:textId="77777777" w:rsidR="00E05668" w:rsidRPr="00C1617E" w:rsidRDefault="00E05668" w:rsidP="00E05668">
      <w:pPr>
        <w:pStyle w:val="Heading2"/>
        <w:numPr>
          <w:ilvl w:val="1"/>
          <w:numId w:val="11"/>
        </w:numPr>
        <w:tabs>
          <w:tab w:val="clear" w:pos="851"/>
          <w:tab w:val="left" w:pos="1560"/>
        </w:tabs>
        <w:spacing w:before="360" w:after="120" w:line="240" w:lineRule="atLeast"/>
        <w:ind w:left="1560" w:hanging="709"/>
      </w:pPr>
      <w:bookmarkStart w:id="39" w:name="_Toc16573873"/>
      <w:bookmarkStart w:id="40" w:name="_Toc230069301"/>
      <w:bookmarkStart w:id="41" w:name="_Toc236644014"/>
      <w:bookmarkStart w:id="42" w:name="_Toc405891184"/>
      <w:r w:rsidRPr="00C1617E">
        <w:t>Samples for contract testing</w:t>
      </w:r>
      <w:bookmarkEnd w:id="39"/>
      <w:bookmarkEnd w:id="40"/>
      <w:bookmarkEnd w:id="41"/>
      <w:bookmarkEnd w:id="42"/>
    </w:p>
    <w:p w14:paraId="513315F1" w14:textId="2E93A6EE" w:rsidR="00E05668" w:rsidRPr="00C1617E" w:rsidRDefault="00E05668" w:rsidP="00E05668">
      <w:r w:rsidRPr="00C1617E">
        <w:t xml:space="preserve">Samples for </w:t>
      </w:r>
      <w:r w:rsidR="00AB22D8">
        <w:t xml:space="preserve">external </w:t>
      </w:r>
      <w:r w:rsidRPr="00C1617E">
        <w:t xml:space="preserve">contract testing are to be receipted as detailed above. The sample </w:t>
      </w:r>
      <w:r w:rsidR="00AB22D8">
        <w:t>is</w:t>
      </w:r>
      <w:r w:rsidRPr="00C1617E">
        <w:t xml:space="preserve"> appropriately packaged; an MSDS attached along with a test</w:t>
      </w:r>
      <w:r>
        <w:t xml:space="preserve">ing procedure for the product. </w:t>
      </w:r>
      <w:r w:rsidRPr="00C1617E">
        <w:t xml:space="preserve">The sample </w:t>
      </w:r>
      <w:r w:rsidR="00AB22D8">
        <w:t>is</w:t>
      </w:r>
      <w:r w:rsidRPr="00C1617E">
        <w:t xml:space="preserve"> forwarded to the </w:t>
      </w:r>
      <w:r w:rsidR="00AB22D8">
        <w:t xml:space="preserve">external </w:t>
      </w:r>
      <w:r w:rsidRPr="00C1617E">
        <w:t xml:space="preserve">contract laboratory using an appropriate courier. The forwarding of the sample to the Contract Laboratory is to be documented in the </w:t>
      </w:r>
      <w:r w:rsidRPr="0089466A">
        <w:rPr>
          <w:rStyle w:val="SubtleEmphasis"/>
        </w:rPr>
        <w:t>Form FP71</w:t>
      </w:r>
      <w:r w:rsidR="004A75D9">
        <w:rPr>
          <w:rStyle w:val="SubtleEmphasis"/>
        </w:rPr>
        <w:t>7</w:t>
      </w:r>
      <w:r w:rsidRPr="0089466A">
        <w:rPr>
          <w:rStyle w:val="SubtleEmphasis"/>
        </w:rPr>
        <w:t>-1: QC Laboratory Sample Receipt Log</w:t>
      </w:r>
      <w:r w:rsidRPr="00C1617E">
        <w:t>.</w:t>
      </w:r>
    </w:p>
    <w:p w14:paraId="513315F2" w14:textId="77777777" w:rsidR="00E05668" w:rsidRPr="00C1617E" w:rsidRDefault="00E05668" w:rsidP="00E05668">
      <w:pPr>
        <w:pStyle w:val="Heading2"/>
        <w:numPr>
          <w:ilvl w:val="1"/>
          <w:numId w:val="11"/>
        </w:numPr>
        <w:tabs>
          <w:tab w:val="clear" w:pos="851"/>
          <w:tab w:val="left" w:pos="1560"/>
        </w:tabs>
        <w:spacing w:before="360" w:after="120" w:line="240" w:lineRule="atLeast"/>
        <w:ind w:left="1560" w:hanging="709"/>
      </w:pPr>
      <w:bookmarkStart w:id="43" w:name="_Toc16573874"/>
      <w:bookmarkStart w:id="44" w:name="_Toc230069302"/>
      <w:bookmarkStart w:id="45" w:name="_Toc236644015"/>
      <w:bookmarkStart w:id="46" w:name="_Toc405891185"/>
      <w:r w:rsidRPr="00C1617E">
        <w:t>Completion of testing</w:t>
      </w:r>
      <w:bookmarkEnd w:id="43"/>
      <w:bookmarkEnd w:id="44"/>
      <w:bookmarkEnd w:id="45"/>
      <w:bookmarkEnd w:id="46"/>
    </w:p>
    <w:p w14:paraId="513315F3" w14:textId="1B9AF35B" w:rsidR="00E05668" w:rsidRPr="00C1617E" w:rsidRDefault="00E05668" w:rsidP="00E05668">
      <w:r w:rsidRPr="00C1617E">
        <w:t xml:space="preserve">Once sample testing </w:t>
      </w:r>
      <w:r>
        <w:t>is completed the Final Status</w:t>
      </w:r>
      <w:r w:rsidR="00AB22D8">
        <w:t xml:space="preserve"> and </w:t>
      </w:r>
      <w:r w:rsidRPr="00C1617E">
        <w:t>Disposition column</w:t>
      </w:r>
      <w:r w:rsidR="00AB22D8">
        <w:t>s</w:t>
      </w:r>
      <w:r w:rsidRPr="00C1617E">
        <w:t xml:space="preserve"> </w:t>
      </w:r>
      <w:r w:rsidR="00AB22D8">
        <w:t>are</w:t>
      </w:r>
      <w:r w:rsidR="00AB22D8" w:rsidRPr="00C1617E">
        <w:t xml:space="preserve"> </w:t>
      </w:r>
      <w:r w:rsidRPr="00C1617E">
        <w:t>filled out to show final status, (this includes recording were testing was incomplete but is not progressing) and the disposition of the sample (retention, destroyed/dispose, stability).</w:t>
      </w:r>
    </w:p>
    <w:p w14:paraId="513315F4" w14:textId="77777777" w:rsidR="00E05668" w:rsidRDefault="00E05668" w:rsidP="00E05668"/>
    <w:p w14:paraId="3A02223E" w14:textId="77777777" w:rsidR="00267BB8" w:rsidRDefault="00E05668" w:rsidP="00267BB8">
      <w:pPr>
        <w:pStyle w:val="Subtitle"/>
      </w:pPr>
      <w:r w:rsidRPr="00A24BA8">
        <w:br w:type="page"/>
      </w:r>
      <w:bookmarkStart w:id="47" w:name="_Toc235848842"/>
      <w:r w:rsidR="00267BB8">
        <w:lastRenderedPageBreak/>
        <w:t>Appendices</w:t>
      </w:r>
    </w:p>
    <w:p w14:paraId="7EE881CE" w14:textId="77777777" w:rsidR="00267BB8" w:rsidRDefault="00267BB8" w:rsidP="00267BB8">
      <w:pPr>
        <w:pStyle w:val="Instruction"/>
        <w:ind w:left="0"/>
      </w:pPr>
      <w:r>
        <w:t xml:space="preserve">Amend as required or delete. </w:t>
      </w:r>
    </w:p>
    <w:p w14:paraId="38C8C182" w14:textId="77777777" w:rsidR="00267BB8" w:rsidRDefault="00267BB8" w:rsidP="00267BB8">
      <w:pPr>
        <w:spacing w:before="0" w:after="0" w:line="240" w:lineRule="auto"/>
        <w:ind w:left="0"/>
        <w:rPr>
          <w:color w:val="FF0000"/>
          <w:szCs w:val="18"/>
        </w:rPr>
      </w:pPr>
      <w:r>
        <w:br w:type="page"/>
      </w:r>
    </w:p>
    <w:p w14:paraId="47560EF4" w14:textId="77777777" w:rsidR="00267BB8" w:rsidRDefault="00267BB8" w:rsidP="00267BB8">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4B888D97" w14:textId="77777777" w:rsidR="00267BB8" w:rsidRDefault="00267BB8" w:rsidP="00267BB8">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267BB8" w14:paraId="5EC3A97C" w14:textId="77777777" w:rsidTr="00736337">
        <w:trPr>
          <w:tblHeader/>
        </w:trPr>
        <w:tc>
          <w:tcPr>
            <w:tcW w:w="2689" w:type="dxa"/>
          </w:tcPr>
          <w:p w14:paraId="50ACC9B9" w14:textId="77777777" w:rsidR="00267BB8" w:rsidRDefault="00267BB8" w:rsidP="00736337">
            <w:pPr>
              <w:pStyle w:val="TableHeading"/>
            </w:pPr>
            <w:r>
              <w:t>Term</w:t>
            </w:r>
          </w:p>
        </w:tc>
        <w:tc>
          <w:tcPr>
            <w:tcW w:w="6769" w:type="dxa"/>
          </w:tcPr>
          <w:p w14:paraId="0FC39F51" w14:textId="77777777" w:rsidR="00267BB8" w:rsidRDefault="00267BB8" w:rsidP="00736337">
            <w:pPr>
              <w:pStyle w:val="TableHeading"/>
            </w:pPr>
            <w:r>
              <w:t>Definition</w:t>
            </w:r>
          </w:p>
        </w:tc>
      </w:tr>
      <w:tr w:rsidR="00267BB8" w14:paraId="5BA1DF49" w14:textId="77777777" w:rsidTr="00736337">
        <w:tc>
          <w:tcPr>
            <w:tcW w:w="2689" w:type="dxa"/>
          </w:tcPr>
          <w:p w14:paraId="1349E9B1" w14:textId="77777777" w:rsidR="00267BB8" w:rsidRDefault="00267BB8" w:rsidP="00736337">
            <w:pPr>
              <w:pStyle w:val="TableContent"/>
            </w:pPr>
          </w:p>
        </w:tc>
        <w:tc>
          <w:tcPr>
            <w:tcW w:w="6769" w:type="dxa"/>
          </w:tcPr>
          <w:p w14:paraId="1596F781" w14:textId="77777777" w:rsidR="00267BB8" w:rsidRPr="008C055C" w:rsidRDefault="00267BB8" w:rsidP="00736337">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267BB8" w14:paraId="63D7E014" w14:textId="77777777" w:rsidTr="00736337">
        <w:tc>
          <w:tcPr>
            <w:tcW w:w="2689" w:type="dxa"/>
          </w:tcPr>
          <w:p w14:paraId="6BFFE209" w14:textId="21A833CD" w:rsidR="00267BB8" w:rsidRDefault="00267BB8" w:rsidP="00736337">
            <w:pPr>
              <w:pStyle w:val="TableContent"/>
            </w:pPr>
            <w:r>
              <w:t>MSDS</w:t>
            </w:r>
          </w:p>
        </w:tc>
        <w:tc>
          <w:tcPr>
            <w:tcW w:w="6769" w:type="dxa"/>
          </w:tcPr>
          <w:p w14:paraId="528F7066" w14:textId="36803BB0" w:rsidR="00267BB8" w:rsidRDefault="00267BB8">
            <w:pPr>
              <w:pStyle w:val="TableContent"/>
            </w:pPr>
            <w:r w:rsidRPr="00C1617E">
              <w:t xml:space="preserve">Material Safety Data Sheet </w:t>
            </w:r>
          </w:p>
        </w:tc>
      </w:tr>
      <w:tr w:rsidR="00267BB8" w14:paraId="395D65D6" w14:textId="77777777" w:rsidTr="00736337">
        <w:tc>
          <w:tcPr>
            <w:tcW w:w="2689" w:type="dxa"/>
          </w:tcPr>
          <w:p w14:paraId="6BBC5619" w14:textId="262865EF" w:rsidR="00267BB8" w:rsidRDefault="00267BB8" w:rsidP="00736337">
            <w:pPr>
              <w:pStyle w:val="TableContent"/>
            </w:pPr>
            <w:r w:rsidRPr="00C1617E">
              <w:t>PPE</w:t>
            </w:r>
          </w:p>
        </w:tc>
        <w:tc>
          <w:tcPr>
            <w:tcW w:w="6769" w:type="dxa"/>
          </w:tcPr>
          <w:p w14:paraId="3340006F" w14:textId="6539A1FD" w:rsidR="00267BB8" w:rsidRDefault="00267BB8">
            <w:pPr>
              <w:pStyle w:val="TableContent"/>
            </w:pPr>
            <w:r>
              <w:t>Personal Protective E</w:t>
            </w:r>
            <w:r w:rsidRPr="00C1617E">
              <w:t xml:space="preserve">quipment </w:t>
            </w:r>
          </w:p>
        </w:tc>
      </w:tr>
      <w:tr w:rsidR="00267BB8" w14:paraId="75CA1BFE" w14:textId="77777777" w:rsidTr="00736337">
        <w:tc>
          <w:tcPr>
            <w:tcW w:w="2689" w:type="dxa"/>
          </w:tcPr>
          <w:p w14:paraId="4F188F78" w14:textId="4830739E" w:rsidR="00267BB8" w:rsidRDefault="00267BB8" w:rsidP="00736337">
            <w:pPr>
              <w:pStyle w:val="TableContent"/>
            </w:pPr>
            <w:r>
              <w:t>QC</w:t>
            </w:r>
          </w:p>
        </w:tc>
        <w:tc>
          <w:tcPr>
            <w:tcW w:w="6769" w:type="dxa"/>
          </w:tcPr>
          <w:p w14:paraId="7C44C86E" w14:textId="0D41863B" w:rsidR="00267BB8" w:rsidRDefault="00267BB8">
            <w:pPr>
              <w:pStyle w:val="TableContent"/>
            </w:pPr>
            <w:r>
              <w:t>Q</w:t>
            </w:r>
            <w:r w:rsidRPr="00C1617E">
              <w:t xml:space="preserve">uality </w:t>
            </w:r>
            <w:r>
              <w:t>C</w:t>
            </w:r>
            <w:r w:rsidRPr="00C1617E">
              <w:t xml:space="preserve">ontrol </w:t>
            </w:r>
          </w:p>
        </w:tc>
      </w:tr>
      <w:tr w:rsidR="00267BB8" w14:paraId="4B104DF8" w14:textId="77777777" w:rsidTr="00736337">
        <w:tc>
          <w:tcPr>
            <w:tcW w:w="2689" w:type="dxa"/>
          </w:tcPr>
          <w:p w14:paraId="65A0DF2D" w14:textId="77777777" w:rsidR="00267BB8" w:rsidRDefault="00267BB8" w:rsidP="00736337">
            <w:pPr>
              <w:pStyle w:val="TableContent"/>
            </w:pPr>
          </w:p>
        </w:tc>
        <w:tc>
          <w:tcPr>
            <w:tcW w:w="6769" w:type="dxa"/>
          </w:tcPr>
          <w:p w14:paraId="679E9D95" w14:textId="77777777" w:rsidR="00267BB8" w:rsidRDefault="00267BB8" w:rsidP="00736337">
            <w:pPr>
              <w:pStyle w:val="TableContent"/>
            </w:pPr>
          </w:p>
        </w:tc>
      </w:tr>
    </w:tbl>
    <w:p w14:paraId="4E728364" w14:textId="4B8C1210" w:rsidR="007C5DB5" w:rsidRDefault="00267BB8" w:rsidP="007C5DB5">
      <w:pPr>
        <w:pStyle w:val="Subtitle"/>
        <w:rPr>
          <w:sz w:val="20"/>
        </w:rPr>
      </w:pPr>
      <w:r w:rsidRPr="00A24BA8">
        <w:br w:type="page"/>
      </w:r>
      <w:r w:rsidR="007C5DB5">
        <w:lastRenderedPageBreak/>
        <w:t>Document Information</w:t>
      </w:r>
      <w:bookmarkEnd w:id="47"/>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7C5DB5" w14:paraId="77EF8C98" w14:textId="77777777" w:rsidTr="007C5DB5">
        <w:trPr>
          <w:cantSplit/>
          <w:tblHeader/>
        </w:trPr>
        <w:tc>
          <w:tcPr>
            <w:tcW w:w="9639" w:type="dxa"/>
            <w:gridSpan w:val="4"/>
            <w:tcBorders>
              <w:top w:val="single" w:sz="12" w:space="0" w:color="auto"/>
              <w:left w:val="nil"/>
              <w:bottom w:val="single" w:sz="6" w:space="0" w:color="auto"/>
              <w:right w:val="nil"/>
            </w:tcBorders>
            <w:hideMark/>
          </w:tcPr>
          <w:p w14:paraId="1A277CE8" w14:textId="77777777" w:rsidR="007C5DB5" w:rsidRDefault="007C5DB5">
            <w:pPr>
              <w:pStyle w:val="Tableheadingleft"/>
              <w:rPr>
                <w:sz w:val="20"/>
              </w:rPr>
            </w:pPr>
            <w:r>
              <w:rPr>
                <w:sz w:val="20"/>
              </w:rPr>
              <w:br w:type="page"/>
            </w:r>
            <w:r>
              <w:rPr>
                <w:sz w:val="20"/>
              </w:rPr>
              <w:br w:type="page"/>
            </w:r>
            <w:r>
              <w:rPr>
                <w:sz w:val="20"/>
              </w:rPr>
              <w:br w:type="page"/>
            </w:r>
            <w:r>
              <w:t>Revision History</w:t>
            </w:r>
          </w:p>
        </w:tc>
      </w:tr>
      <w:tr w:rsidR="007C5DB5" w14:paraId="79DA3E91" w14:textId="77777777" w:rsidTr="007C5DB5">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3BF1ABE3" w14:textId="77777777" w:rsidR="007C5DB5" w:rsidRDefault="007C5DB5">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415C094B" w14:textId="77777777" w:rsidR="007C5DB5" w:rsidRDefault="007C5DB5">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02DD5652" w14:textId="77777777" w:rsidR="007C5DB5" w:rsidRDefault="007C5DB5">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04533A0" w14:textId="77777777" w:rsidR="007C5DB5" w:rsidRDefault="007C5DB5">
            <w:pPr>
              <w:pStyle w:val="Tableheadingleft"/>
            </w:pPr>
            <w:r>
              <w:t>Description of Change</w:t>
            </w:r>
          </w:p>
        </w:tc>
      </w:tr>
      <w:tr w:rsidR="007C5DB5" w14:paraId="74AAB4CC" w14:textId="77777777" w:rsidTr="007C5DB5">
        <w:tc>
          <w:tcPr>
            <w:tcW w:w="1206" w:type="dxa"/>
            <w:tcBorders>
              <w:top w:val="single" w:sz="6" w:space="0" w:color="auto"/>
              <w:left w:val="single" w:sz="6" w:space="0" w:color="auto"/>
              <w:bottom w:val="single" w:sz="6" w:space="0" w:color="auto"/>
              <w:right w:val="single" w:sz="6" w:space="0" w:color="auto"/>
            </w:tcBorders>
            <w:hideMark/>
          </w:tcPr>
          <w:p w14:paraId="449F2F6A" w14:textId="77777777" w:rsidR="007C5DB5" w:rsidRDefault="007C5DB5">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29EAD0FF" w14:textId="77777777" w:rsidR="007C5DB5" w:rsidRDefault="007C5DB5">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0609829" w14:textId="77777777" w:rsidR="007C5DB5" w:rsidRDefault="007C5DB5">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4BA285A" w14:textId="77777777" w:rsidR="007C5DB5" w:rsidRDefault="007C5DB5">
            <w:pPr>
              <w:pStyle w:val="Tabletextleft"/>
            </w:pPr>
          </w:p>
        </w:tc>
      </w:tr>
      <w:tr w:rsidR="007C5DB5" w14:paraId="61E35326" w14:textId="77777777" w:rsidTr="007C5DB5">
        <w:tc>
          <w:tcPr>
            <w:tcW w:w="1206" w:type="dxa"/>
            <w:tcBorders>
              <w:top w:val="single" w:sz="6" w:space="0" w:color="auto"/>
              <w:left w:val="single" w:sz="6" w:space="0" w:color="auto"/>
              <w:bottom w:val="single" w:sz="6" w:space="0" w:color="auto"/>
              <w:right w:val="single" w:sz="6" w:space="0" w:color="auto"/>
            </w:tcBorders>
          </w:tcPr>
          <w:p w14:paraId="53E6E77A" w14:textId="77777777" w:rsidR="007C5DB5" w:rsidRDefault="007C5DB5">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C4B066A" w14:textId="77777777" w:rsidR="007C5DB5" w:rsidRDefault="007C5DB5">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541FB35" w14:textId="77777777" w:rsidR="007C5DB5" w:rsidRDefault="007C5DB5">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F4EECE9" w14:textId="77777777" w:rsidR="007C5DB5" w:rsidRDefault="007C5DB5">
            <w:pPr>
              <w:pStyle w:val="Tabletextleft"/>
            </w:pPr>
          </w:p>
        </w:tc>
      </w:tr>
      <w:tr w:rsidR="007C5DB5" w14:paraId="45F0D968" w14:textId="77777777" w:rsidTr="007C5DB5">
        <w:tc>
          <w:tcPr>
            <w:tcW w:w="1206" w:type="dxa"/>
            <w:tcBorders>
              <w:top w:val="single" w:sz="6" w:space="0" w:color="auto"/>
              <w:left w:val="single" w:sz="6" w:space="0" w:color="auto"/>
              <w:bottom w:val="single" w:sz="6" w:space="0" w:color="auto"/>
              <w:right w:val="single" w:sz="6" w:space="0" w:color="auto"/>
            </w:tcBorders>
          </w:tcPr>
          <w:p w14:paraId="68F9D4F5" w14:textId="77777777" w:rsidR="007C5DB5" w:rsidRDefault="007C5DB5">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36BBA62" w14:textId="77777777" w:rsidR="007C5DB5" w:rsidRDefault="007C5DB5">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6DA1359" w14:textId="77777777" w:rsidR="007C5DB5" w:rsidRDefault="007C5DB5">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7251DB0" w14:textId="77777777" w:rsidR="007C5DB5" w:rsidRDefault="007C5DB5">
            <w:pPr>
              <w:pStyle w:val="Tabletextleft"/>
            </w:pPr>
          </w:p>
        </w:tc>
      </w:tr>
    </w:tbl>
    <w:p w14:paraId="43D136E9" w14:textId="77777777" w:rsidR="007C5DB5" w:rsidRDefault="007C5DB5" w:rsidP="007C5DB5">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4C34511A" w14:textId="77777777" w:rsidR="007C5DB5" w:rsidRDefault="007C5DB5" w:rsidP="007C5DB5"/>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7C5DB5" w14:paraId="4E5F7599" w14:textId="77777777" w:rsidTr="007C5DB5">
        <w:trPr>
          <w:cantSplit/>
          <w:tblHeader/>
        </w:trPr>
        <w:tc>
          <w:tcPr>
            <w:tcW w:w="9639" w:type="dxa"/>
            <w:gridSpan w:val="2"/>
            <w:tcBorders>
              <w:top w:val="single" w:sz="12" w:space="0" w:color="auto"/>
              <w:left w:val="nil"/>
              <w:bottom w:val="nil"/>
              <w:right w:val="nil"/>
            </w:tcBorders>
            <w:hideMark/>
          </w:tcPr>
          <w:p w14:paraId="0E181EBA" w14:textId="77777777" w:rsidR="007C5DB5" w:rsidRDefault="007C5DB5">
            <w:pPr>
              <w:pStyle w:val="Tableheadingleft"/>
            </w:pPr>
            <w:r>
              <w:t>Associated forms and procedures</w:t>
            </w:r>
          </w:p>
        </w:tc>
      </w:tr>
      <w:tr w:rsidR="007C5DB5" w14:paraId="31C98F82" w14:textId="77777777" w:rsidTr="007C5DB5">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F2F58FB" w14:textId="77777777" w:rsidR="007C5DB5" w:rsidRDefault="007C5DB5">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6756C54" w14:textId="77777777" w:rsidR="007C5DB5" w:rsidRDefault="007C5DB5">
            <w:pPr>
              <w:pStyle w:val="Tableheadingleft"/>
            </w:pPr>
            <w:r>
              <w:t>Document Title</w:t>
            </w:r>
          </w:p>
        </w:tc>
      </w:tr>
      <w:tr w:rsidR="007C5DB5" w14:paraId="3B011350" w14:textId="77777777" w:rsidTr="007C5DB5">
        <w:trPr>
          <w:cantSplit/>
          <w:trHeight w:val="282"/>
        </w:trPr>
        <w:tc>
          <w:tcPr>
            <w:tcW w:w="1746" w:type="dxa"/>
            <w:tcBorders>
              <w:top w:val="single" w:sz="4" w:space="0" w:color="auto"/>
              <w:left w:val="single" w:sz="6" w:space="0" w:color="auto"/>
              <w:bottom w:val="single" w:sz="4" w:space="0" w:color="auto"/>
              <w:right w:val="single" w:sz="6" w:space="0" w:color="auto"/>
            </w:tcBorders>
          </w:tcPr>
          <w:p w14:paraId="1C934286" w14:textId="72E82808" w:rsidR="007C5DB5" w:rsidRDefault="004A75D9">
            <w:pPr>
              <w:pStyle w:val="Tabletextcentre"/>
            </w:pPr>
            <w:r>
              <w:t>FP717</w:t>
            </w:r>
            <w:r w:rsidR="00267BB8" w:rsidRPr="006719AD">
              <w:t>-1</w:t>
            </w:r>
          </w:p>
        </w:tc>
        <w:tc>
          <w:tcPr>
            <w:tcW w:w="7893" w:type="dxa"/>
            <w:tcBorders>
              <w:top w:val="single" w:sz="4" w:space="0" w:color="auto"/>
              <w:left w:val="single" w:sz="6" w:space="0" w:color="auto"/>
              <w:bottom w:val="single" w:sz="4" w:space="0" w:color="auto"/>
              <w:right w:val="single" w:sz="6" w:space="0" w:color="auto"/>
            </w:tcBorders>
          </w:tcPr>
          <w:p w14:paraId="586BCF6B" w14:textId="31AE27CA" w:rsidR="007C5DB5" w:rsidRDefault="00267BB8">
            <w:pPr>
              <w:pStyle w:val="Tabletextleft"/>
            </w:pPr>
            <w:r w:rsidRPr="006719AD">
              <w:t>QC Laboratory Sample Receipt Log</w:t>
            </w:r>
          </w:p>
        </w:tc>
      </w:tr>
    </w:tbl>
    <w:p w14:paraId="334EBCEE" w14:textId="77777777" w:rsidR="007C5DB5" w:rsidRDefault="007C5DB5" w:rsidP="007C5DB5">
      <w:pPr>
        <w:pStyle w:val="Instruction"/>
      </w:pPr>
      <w:r>
        <w:t>List all controlled procedural documents referenced in this document (for example, policies, procedures, forms, lists, work/operator instructions</w:t>
      </w:r>
    </w:p>
    <w:p w14:paraId="6EB2BA45" w14:textId="77777777" w:rsidR="007C5DB5" w:rsidRDefault="007C5DB5" w:rsidP="007C5DB5"/>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7C5DB5" w14:paraId="0998567B" w14:textId="77777777" w:rsidTr="007C5DB5">
        <w:trPr>
          <w:cantSplit/>
          <w:tblHeader/>
        </w:trPr>
        <w:tc>
          <w:tcPr>
            <w:tcW w:w="9653" w:type="dxa"/>
            <w:gridSpan w:val="2"/>
            <w:tcBorders>
              <w:top w:val="single" w:sz="12" w:space="0" w:color="auto"/>
              <w:left w:val="nil"/>
              <w:bottom w:val="nil"/>
              <w:right w:val="nil"/>
            </w:tcBorders>
            <w:hideMark/>
          </w:tcPr>
          <w:p w14:paraId="59A0D1AA" w14:textId="77777777" w:rsidR="007C5DB5" w:rsidRDefault="007C5DB5">
            <w:pPr>
              <w:pStyle w:val="Tableheadingleft"/>
            </w:pPr>
            <w:r>
              <w:t>Associated records</w:t>
            </w:r>
          </w:p>
        </w:tc>
      </w:tr>
      <w:tr w:rsidR="007C5DB5" w14:paraId="25C481CC" w14:textId="77777777" w:rsidTr="007C5DB5">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43A597E" w14:textId="77777777" w:rsidR="007C5DB5" w:rsidRDefault="007C5DB5">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D880214" w14:textId="77777777" w:rsidR="007C5DB5" w:rsidRDefault="007C5DB5">
            <w:pPr>
              <w:pStyle w:val="Tableheadingleft"/>
            </w:pPr>
            <w:r>
              <w:t>Document Title</w:t>
            </w:r>
          </w:p>
        </w:tc>
      </w:tr>
      <w:tr w:rsidR="007C5DB5" w14:paraId="2F55D471" w14:textId="77777777" w:rsidTr="007C5DB5">
        <w:trPr>
          <w:cantSplit/>
          <w:trHeight w:val="282"/>
        </w:trPr>
        <w:tc>
          <w:tcPr>
            <w:tcW w:w="1746" w:type="dxa"/>
            <w:tcBorders>
              <w:top w:val="nil"/>
              <w:left w:val="single" w:sz="6" w:space="0" w:color="auto"/>
              <w:bottom w:val="single" w:sz="6" w:space="0" w:color="auto"/>
              <w:right w:val="single" w:sz="6" w:space="0" w:color="auto"/>
            </w:tcBorders>
          </w:tcPr>
          <w:p w14:paraId="7EB4425A" w14:textId="77777777" w:rsidR="007C5DB5" w:rsidRDefault="007C5DB5">
            <w:pPr>
              <w:pStyle w:val="Tabletextcentre"/>
            </w:pPr>
          </w:p>
        </w:tc>
        <w:tc>
          <w:tcPr>
            <w:tcW w:w="7907" w:type="dxa"/>
            <w:tcBorders>
              <w:top w:val="nil"/>
              <w:left w:val="single" w:sz="6" w:space="0" w:color="auto"/>
              <w:bottom w:val="single" w:sz="6" w:space="0" w:color="auto"/>
              <w:right w:val="single" w:sz="6" w:space="0" w:color="auto"/>
            </w:tcBorders>
          </w:tcPr>
          <w:p w14:paraId="64626F54" w14:textId="77777777" w:rsidR="007C5DB5" w:rsidRDefault="007C5DB5">
            <w:pPr>
              <w:pStyle w:val="Tabletextleft"/>
            </w:pPr>
          </w:p>
        </w:tc>
      </w:tr>
    </w:tbl>
    <w:p w14:paraId="0AC3AE3F" w14:textId="77777777" w:rsidR="007C5DB5" w:rsidRDefault="007C5DB5" w:rsidP="007C5DB5">
      <w:pPr>
        <w:pStyle w:val="Instruction"/>
      </w:pPr>
      <w:r>
        <w:t>List all other referenced records in this document. For example, regulatory documents, in-house controlled documents (such as batch record forms, reports, methods, protocols), compliance standards etc.</w:t>
      </w:r>
    </w:p>
    <w:p w14:paraId="10006D66" w14:textId="77777777" w:rsidR="007C5DB5" w:rsidRDefault="007C5DB5" w:rsidP="007C5DB5"/>
    <w:p w14:paraId="7B71929B" w14:textId="77777777" w:rsidR="007C5DB5" w:rsidRDefault="007C5DB5" w:rsidP="007C5DB5">
      <w:pPr>
        <w:pStyle w:val="PlainText"/>
      </w:pPr>
      <w:r>
        <w:t>DOCUMENT END</w:t>
      </w:r>
    </w:p>
    <w:p w14:paraId="51331638" w14:textId="77777777" w:rsidR="00A61743" w:rsidRPr="000309DB" w:rsidRDefault="00A61743" w:rsidP="006719AD">
      <w:pPr>
        <w:pStyle w:val="Tablebullet1"/>
        <w:numPr>
          <w:ilvl w:val="0"/>
          <w:numId w:val="0"/>
        </w:numPr>
        <w:tabs>
          <w:tab w:val="clear" w:pos="284"/>
          <w:tab w:val="clear" w:pos="357"/>
          <w:tab w:val="clear" w:pos="1168"/>
          <w:tab w:val="center" w:pos="5954"/>
          <w:tab w:val="right" w:pos="10490"/>
        </w:tabs>
        <w:spacing w:before="60"/>
        <w:ind w:left="851"/>
      </w:pPr>
    </w:p>
    <w:sectPr w:rsidR="00A61743" w:rsidRPr="000309DB" w:rsidSect="007C5DB5">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C10D7F" w14:textId="77777777" w:rsidR="00432B5C" w:rsidRDefault="00432B5C">
      <w:pPr>
        <w:spacing w:before="0" w:after="0" w:line="240" w:lineRule="auto"/>
      </w:pPr>
      <w:r>
        <w:separator/>
      </w:r>
    </w:p>
  </w:endnote>
  <w:endnote w:type="continuationSeparator" w:id="0">
    <w:p w14:paraId="2D1C55B0" w14:textId="77777777" w:rsidR="00432B5C" w:rsidRDefault="00432B5C">
      <w:pPr>
        <w:spacing w:before="0" w:after="0" w:line="240" w:lineRule="auto"/>
      </w:pPr>
      <w:r>
        <w:continuationSeparator/>
      </w:r>
    </w:p>
  </w:endnote>
  <w:endnote w:type="continuationNotice" w:id="1">
    <w:p w14:paraId="09BDEE8A" w14:textId="77777777" w:rsidR="00432B5C" w:rsidRDefault="00432B5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36337" w14:paraId="5133164B" w14:textId="77777777" w:rsidTr="00736337">
      <w:tc>
        <w:tcPr>
          <w:tcW w:w="6160" w:type="dxa"/>
        </w:tcPr>
        <w:p w14:paraId="51331649" w14:textId="77777777" w:rsidR="00736337" w:rsidRDefault="00736337" w:rsidP="00736337">
          <w:r w:rsidRPr="0096318A">
            <w:t>Document is current only if front page has “Controlled copy” stamped in red ink</w:t>
          </w:r>
        </w:p>
      </w:tc>
      <w:tc>
        <w:tcPr>
          <w:tcW w:w="3520" w:type="dxa"/>
        </w:tcPr>
        <w:p w14:paraId="5133164A" w14:textId="77777777" w:rsidR="00736337" w:rsidRDefault="00736337" w:rsidP="00736337">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432B5C">
            <w:fldChar w:fldCharType="begin"/>
          </w:r>
          <w:r w:rsidR="00432B5C">
            <w:instrText xml:space="preserve"> NUMPAGES  </w:instrText>
          </w:r>
          <w:r w:rsidR="00432B5C">
            <w:fldChar w:fldCharType="separate"/>
          </w:r>
          <w:r>
            <w:rPr>
              <w:noProof/>
            </w:rPr>
            <w:t>3</w:t>
          </w:r>
          <w:r w:rsidR="00432B5C">
            <w:rPr>
              <w:noProof/>
            </w:rPr>
            <w:fldChar w:fldCharType="end"/>
          </w:r>
        </w:p>
      </w:tc>
    </w:tr>
  </w:tbl>
  <w:p w14:paraId="5133164C" w14:textId="77777777" w:rsidR="00736337" w:rsidRDefault="00736337" w:rsidP="00736337"/>
  <w:p w14:paraId="5133164D" w14:textId="77777777" w:rsidR="00736337" w:rsidRDefault="00736337" w:rsidP="00736337"/>
  <w:p w14:paraId="5133164E" w14:textId="77777777" w:rsidR="00736337" w:rsidRDefault="00736337" w:rsidP="00736337"/>
  <w:p w14:paraId="5133164F" w14:textId="77777777" w:rsidR="00736337" w:rsidRDefault="00736337" w:rsidP="00736337"/>
  <w:p w14:paraId="51331650" w14:textId="77777777" w:rsidR="00736337" w:rsidRDefault="00736337" w:rsidP="00736337"/>
  <w:p w14:paraId="51331651" w14:textId="77777777" w:rsidR="00736337" w:rsidRDefault="00736337" w:rsidP="0073633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36337" w14:paraId="2B355BCD" w14:textId="77777777" w:rsidTr="007C5DB5">
      <w:tc>
        <w:tcPr>
          <w:tcW w:w="7797" w:type="dxa"/>
          <w:tcBorders>
            <w:top w:val="single" w:sz="4" w:space="0" w:color="auto"/>
            <w:left w:val="nil"/>
            <w:bottom w:val="single" w:sz="4" w:space="0" w:color="FFFFFF" w:themeColor="background1"/>
            <w:right w:val="single" w:sz="4" w:space="0" w:color="FFFFFF" w:themeColor="background1"/>
          </w:tcBorders>
          <w:hideMark/>
        </w:tcPr>
        <w:p w14:paraId="04A3FDD9" w14:textId="156DBC12" w:rsidR="00736337" w:rsidRDefault="00736337" w:rsidP="007C5DB5">
          <w:pPr>
            <w:pStyle w:val="Tabletextleft"/>
            <w:rPr>
              <w:sz w:val="20"/>
            </w:rPr>
          </w:pPr>
          <w:r>
            <w:t xml:space="preserve">Document is current if front page has “Controlled copy” stamped </w:t>
          </w:r>
          <w:r w:rsidR="005C069A" w:rsidRPr="005C069A">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224E26DB" w14:textId="77777777" w:rsidR="00736337" w:rsidRDefault="00736337" w:rsidP="007C5DB5">
          <w:pPr>
            <w:pStyle w:val="Tabletextleft"/>
            <w:jc w:val="right"/>
          </w:pPr>
          <w:r>
            <w:t xml:space="preserve">Page </w:t>
          </w:r>
          <w:r>
            <w:fldChar w:fldCharType="begin"/>
          </w:r>
          <w:r>
            <w:instrText xml:space="preserve"> PAGE  \* Arabic  \* MERGEFORMAT </w:instrText>
          </w:r>
          <w:r>
            <w:fldChar w:fldCharType="separate"/>
          </w:r>
          <w:r w:rsidR="000B1599">
            <w:rPr>
              <w:noProof/>
            </w:rPr>
            <w:t>2</w:t>
          </w:r>
          <w:r>
            <w:fldChar w:fldCharType="end"/>
          </w:r>
          <w:r>
            <w:t xml:space="preserve"> of </w:t>
          </w:r>
          <w:r w:rsidR="00432B5C">
            <w:fldChar w:fldCharType="begin"/>
          </w:r>
          <w:r w:rsidR="00432B5C">
            <w:instrText xml:space="preserve"> NUMPAGES  \* Arabic  \* MERGEFORMAT </w:instrText>
          </w:r>
          <w:r w:rsidR="00432B5C">
            <w:fldChar w:fldCharType="separate"/>
          </w:r>
          <w:r w:rsidR="000B1599">
            <w:rPr>
              <w:noProof/>
            </w:rPr>
            <w:t>6</w:t>
          </w:r>
          <w:r w:rsidR="00432B5C">
            <w:rPr>
              <w:noProof/>
            </w:rPr>
            <w:fldChar w:fldCharType="end"/>
          </w:r>
        </w:p>
      </w:tc>
    </w:tr>
  </w:tbl>
  <w:p w14:paraId="51331655" w14:textId="77777777" w:rsidR="00736337" w:rsidRDefault="00736337" w:rsidP="0073633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36337" w14:paraId="258C5B0B" w14:textId="77777777" w:rsidTr="007C5DB5">
      <w:tc>
        <w:tcPr>
          <w:tcW w:w="7797" w:type="dxa"/>
          <w:tcBorders>
            <w:top w:val="single" w:sz="4" w:space="0" w:color="auto"/>
            <w:left w:val="nil"/>
            <w:bottom w:val="single" w:sz="4" w:space="0" w:color="FFFFFF" w:themeColor="background1"/>
            <w:right w:val="single" w:sz="4" w:space="0" w:color="FFFFFF" w:themeColor="background1"/>
          </w:tcBorders>
          <w:hideMark/>
        </w:tcPr>
        <w:p w14:paraId="59CDAFAC" w14:textId="67C54EDA" w:rsidR="00736337" w:rsidRDefault="00736337" w:rsidP="007C5DB5">
          <w:pPr>
            <w:pStyle w:val="Tabletextleft"/>
            <w:rPr>
              <w:sz w:val="20"/>
            </w:rPr>
          </w:pPr>
          <w:r>
            <w:t xml:space="preserve">Document is current if front page has “Controlled copy” stamped </w:t>
          </w:r>
          <w:r w:rsidR="005C069A" w:rsidRPr="005C069A">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42D94DD9" w14:textId="77777777" w:rsidR="00736337" w:rsidRDefault="00736337" w:rsidP="007C5DB5">
          <w:pPr>
            <w:pStyle w:val="Tabletextleft"/>
            <w:jc w:val="right"/>
          </w:pPr>
          <w:r>
            <w:t xml:space="preserve">Page </w:t>
          </w:r>
          <w:r>
            <w:fldChar w:fldCharType="begin"/>
          </w:r>
          <w:r>
            <w:instrText xml:space="preserve"> PAGE  \* Arabic  \* MERGEFORMAT </w:instrText>
          </w:r>
          <w:r>
            <w:fldChar w:fldCharType="separate"/>
          </w:r>
          <w:r w:rsidR="000B1599">
            <w:rPr>
              <w:noProof/>
            </w:rPr>
            <w:t>1</w:t>
          </w:r>
          <w:r>
            <w:fldChar w:fldCharType="end"/>
          </w:r>
          <w:r>
            <w:t xml:space="preserve"> of </w:t>
          </w:r>
          <w:r w:rsidR="00432B5C">
            <w:fldChar w:fldCharType="begin"/>
          </w:r>
          <w:r w:rsidR="00432B5C">
            <w:instrText xml:space="preserve"> NUMPAGES  \* Arabic  \* MERGEFORMAT </w:instrText>
          </w:r>
          <w:r w:rsidR="00432B5C">
            <w:fldChar w:fldCharType="separate"/>
          </w:r>
          <w:r w:rsidR="000B1599">
            <w:rPr>
              <w:noProof/>
            </w:rPr>
            <w:t>6</w:t>
          </w:r>
          <w:r w:rsidR="00432B5C">
            <w:rPr>
              <w:noProof/>
            </w:rPr>
            <w:fldChar w:fldCharType="end"/>
          </w:r>
        </w:p>
      </w:tc>
    </w:tr>
  </w:tbl>
  <w:p w14:paraId="5133165E" w14:textId="77777777" w:rsidR="00736337" w:rsidRDefault="00736337" w:rsidP="007363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0D943" w14:textId="77777777" w:rsidR="00432B5C" w:rsidRDefault="00432B5C">
      <w:pPr>
        <w:spacing w:before="0" w:after="0" w:line="240" w:lineRule="auto"/>
      </w:pPr>
      <w:r>
        <w:separator/>
      </w:r>
    </w:p>
  </w:footnote>
  <w:footnote w:type="continuationSeparator" w:id="0">
    <w:p w14:paraId="3C77B77C" w14:textId="77777777" w:rsidR="00432B5C" w:rsidRDefault="00432B5C">
      <w:pPr>
        <w:spacing w:before="0" w:after="0" w:line="240" w:lineRule="auto"/>
      </w:pPr>
      <w:r>
        <w:continuationSeparator/>
      </w:r>
    </w:p>
  </w:footnote>
  <w:footnote w:type="continuationNotice" w:id="1">
    <w:p w14:paraId="02D6F45C" w14:textId="77777777" w:rsidR="00432B5C" w:rsidRDefault="00432B5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36337" w14:paraId="5133163B" w14:textId="77777777" w:rsidTr="00736337">
      <w:tc>
        <w:tcPr>
          <w:tcW w:w="2835" w:type="dxa"/>
          <w:vMerge w:val="restart"/>
        </w:tcPr>
        <w:p w14:paraId="51331639" w14:textId="77777777" w:rsidR="00736337" w:rsidRPr="00AA6C60" w:rsidRDefault="00432B5C" w:rsidP="00736337">
          <w:pPr>
            <w:rPr>
              <w:b/>
            </w:rPr>
          </w:pPr>
          <w:r>
            <w:fldChar w:fldCharType="begin"/>
          </w:r>
          <w:r>
            <w:instrText xml:space="preserve"> DOCPROPERTY  Company  \* MERGEFORMAT </w:instrText>
          </w:r>
          <w:r>
            <w:fldChar w:fldCharType="separate"/>
          </w:r>
          <w:r w:rsidR="00736337" w:rsidRPr="0089466A">
            <w:rPr>
              <w:b/>
            </w:rPr>
            <w:t>&lt;Company Name&gt;</w:t>
          </w:r>
          <w:r>
            <w:rPr>
              <w:b/>
            </w:rPr>
            <w:fldChar w:fldCharType="end"/>
          </w:r>
        </w:p>
      </w:tc>
      <w:tc>
        <w:tcPr>
          <w:tcW w:w="6845" w:type="dxa"/>
          <w:gridSpan w:val="2"/>
        </w:tcPr>
        <w:p w14:paraId="5133163A" w14:textId="77777777" w:rsidR="00736337" w:rsidRDefault="00432B5C" w:rsidP="00736337">
          <w:r>
            <w:fldChar w:fldCharType="begin"/>
          </w:r>
          <w:r>
            <w:instrText xml:space="preserve"> DOCPROPERTY  "Doc Title"  \* MERGEFORMAT </w:instrText>
          </w:r>
          <w:r>
            <w:fldChar w:fldCharType="separate"/>
          </w:r>
          <w:r w:rsidR="00736337" w:rsidRPr="0089466A">
            <w:rPr>
              <w:b/>
            </w:rPr>
            <w:t>&lt;Title&gt;</w:t>
          </w:r>
          <w:r>
            <w:rPr>
              <w:b/>
            </w:rPr>
            <w:fldChar w:fldCharType="end"/>
          </w:r>
        </w:p>
      </w:tc>
    </w:tr>
    <w:tr w:rsidR="00736337" w14:paraId="5133163F" w14:textId="77777777" w:rsidTr="00736337">
      <w:tc>
        <w:tcPr>
          <w:tcW w:w="2835" w:type="dxa"/>
          <w:vMerge/>
        </w:tcPr>
        <w:p w14:paraId="5133163C" w14:textId="77777777" w:rsidR="00736337" w:rsidRDefault="00736337" w:rsidP="00736337"/>
      </w:tc>
      <w:tc>
        <w:tcPr>
          <w:tcW w:w="4075" w:type="dxa"/>
        </w:tcPr>
        <w:p w14:paraId="5133163D" w14:textId="77777777" w:rsidR="00736337" w:rsidRDefault="00736337" w:rsidP="00736337">
          <w:r w:rsidRPr="00AA6C60">
            <w:rPr>
              <w:sz w:val="18"/>
              <w:szCs w:val="18"/>
            </w:rPr>
            <w:t xml:space="preserve">Document ID: </w:t>
          </w:r>
          <w:r w:rsidR="00432B5C">
            <w:fldChar w:fldCharType="begin"/>
          </w:r>
          <w:r w:rsidR="00432B5C">
            <w:instrText xml:space="preserve"> DOCPROPERTY  "Doc ID"  \* MERGEFORMAT </w:instrText>
          </w:r>
          <w:r w:rsidR="00432B5C">
            <w:fldChar w:fldCharType="separate"/>
          </w:r>
          <w:r w:rsidRPr="0089466A">
            <w:rPr>
              <w:b/>
              <w:sz w:val="18"/>
              <w:szCs w:val="18"/>
            </w:rPr>
            <w:t>&lt;Doc ID&gt;</w:t>
          </w:r>
          <w:r w:rsidR="00432B5C">
            <w:rPr>
              <w:b/>
              <w:sz w:val="18"/>
              <w:szCs w:val="18"/>
            </w:rPr>
            <w:fldChar w:fldCharType="end"/>
          </w:r>
        </w:p>
      </w:tc>
      <w:tc>
        <w:tcPr>
          <w:tcW w:w="2770" w:type="dxa"/>
        </w:tcPr>
        <w:p w14:paraId="5133163E" w14:textId="77777777" w:rsidR="00736337" w:rsidRDefault="00736337" w:rsidP="00736337">
          <w:r w:rsidRPr="00AA6C60">
            <w:rPr>
              <w:sz w:val="18"/>
              <w:szCs w:val="18"/>
            </w:rPr>
            <w:t xml:space="preserve">Revision No.: </w:t>
          </w:r>
          <w:r w:rsidR="00432B5C">
            <w:fldChar w:fldCharType="begin"/>
          </w:r>
          <w:r w:rsidR="00432B5C">
            <w:instrText xml:space="preserve"> DOCPROPERTY  Revision  \* MERGEFORMAT </w:instrText>
          </w:r>
          <w:r w:rsidR="00432B5C">
            <w:fldChar w:fldCharType="separate"/>
          </w:r>
          <w:r w:rsidRPr="0089466A">
            <w:rPr>
              <w:b/>
              <w:sz w:val="18"/>
              <w:szCs w:val="18"/>
            </w:rPr>
            <w:t>&lt;Rev No&gt;</w:t>
          </w:r>
          <w:r w:rsidR="00432B5C">
            <w:rPr>
              <w:b/>
              <w:sz w:val="18"/>
              <w:szCs w:val="18"/>
            </w:rPr>
            <w:fldChar w:fldCharType="end"/>
          </w:r>
        </w:p>
      </w:tc>
    </w:tr>
  </w:tbl>
  <w:p w14:paraId="51331640" w14:textId="77777777" w:rsidR="00736337" w:rsidRDefault="00736337" w:rsidP="007363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36337" w14:paraId="7FD0A784" w14:textId="77777777" w:rsidTr="007C5DB5">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5B9C6AF" w14:textId="77777777" w:rsidR="00736337" w:rsidRDefault="00736337" w:rsidP="007C5DB5">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3081C89" w14:textId="77777777" w:rsidR="00736337" w:rsidRDefault="00736337" w:rsidP="007C5DB5">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493D9F2-2792-4AB2-BD0A-49A0310EF4F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93BA25C" w14:textId="371C8DCA" w:rsidR="00736337" w:rsidRDefault="00736337" w:rsidP="007C5DB5">
              <w:pPr>
                <w:pStyle w:val="Tabletextleft"/>
              </w:pPr>
              <w:r>
                <w:t>&lt;QP717&gt;</w:t>
              </w:r>
            </w:p>
          </w:tc>
        </w:sdtContent>
      </w:sdt>
    </w:tr>
    <w:tr w:rsidR="00736337" w14:paraId="79BDD49B" w14:textId="77777777" w:rsidTr="007C5DB5">
      <w:tc>
        <w:tcPr>
          <w:tcW w:w="9634" w:type="dxa"/>
          <w:vMerge/>
          <w:tcBorders>
            <w:top w:val="single" w:sz="4" w:space="0" w:color="auto"/>
            <w:left w:val="single" w:sz="4" w:space="0" w:color="auto"/>
            <w:bottom w:val="single" w:sz="4" w:space="0" w:color="auto"/>
            <w:right w:val="single" w:sz="4" w:space="0" w:color="auto"/>
          </w:tcBorders>
          <w:vAlign w:val="center"/>
          <w:hideMark/>
        </w:tcPr>
        <w:p w14:paraId="02B77C27" w14:textId="77777777" w:rsidR="00736337" w:rsidRDefault="00736337" w:rsidP="007C5DB5">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542287C2" w14:textId="77777777" w:rsidR="00736337" w:rsidRDefault="00736337" w:rsidP="007C5DB5">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493D9F2-2792-4AB2-BD0A-49A0310EF4F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BBF0208" w14:textId="35B8E651" w:rsidR="00736337" w:rsidRDefault="00736337" w:rsidP="007C5DB5">
              <w:pPr>
                <w:pStyle w:val="Tabletextleft"/>
              </w:pPr>
              <w:r>
                <w:t>&lt;</w:t>
              </w:r>
              <w:proofErr w:type="spellStart"/>
              <w:r>
                <w:t>nn</w:t>
              </w:r>
              <w:proofErr w:type="spellEnd"/>
              <w:r>
                <w:t>&gt;</w:t>
              </w:r>
            </w:p>
          </w:tc>
        </w:sdtContent>
      </w:sdt>
    </w:tr>
    <w:tr w:rsidR="00736337" w14:paraId="3BF421B0" w14:textId="77777777" w:rsidTr="007C5DB5">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02922723" w14:textId="2740C929" w:rsidR="00736337" w:rsidRDefault="00736337" w:rsidP="007C5DB5">
              <w:pPr>
                <w:pStyle w:val="Tabletextleft"/>
              </w:pPr>
              <w:r>
                <w:t>Sample Handling in the QC Laboratory</w:t>
              </w:r>
            </w:p>
          </w:tc>
        </w:sdtContent>
      </w:sdt>
    </w:tr>
  </w:tbl>
  <w:p w14:paraId="51331648" w14:textId="77777777" w:rsidR="00736337" w:rsidRPr="00F351C3" w:rsidRDefault="00736337" w:rsidP="008A7323">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36337" w14:paraId="2769ADAD" w14:textId="77777777" w:rsidTr="0007020D">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16F55F96" w14:textId="77777777" w:rsidR="00736337" w:rsidRDefault="00736337" w:rsidP="007C5DB5">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5E60B922" w14:textId="77777777" w:rsidR="00736337" w:rsidRDefault="00736337" w:rsidP="007C5DB5">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493D9F2-2792-4AB2-BD0A-49A0310EF4F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FAB3DAB" w14:textId="550912DA" w:rsidR="00736337" w:rsidRDefault="00736337" w:rsidP="007C5DB5">
              <w:pPr>
                <w:pStyle w:val="Tabletextleft"/>
              </w:pPr>
              <w:r>
                <w:t>&lt;QP717&gt;</w:t>
              </w:r>
            </w:p>
          </w:tc>
        </w:sdtContent>
      </w:sdt>
    </w:tr>
    <w:tr w:rsidR="00736337" w14:paraId="6BBBA14C" w14:textId="77777777" w:rsidTr="0007020D">
      <w:tc>
        <w:tcPr>
          <w:tcW w:w="5947" w:type="dxa"/>
          <w:vMerge/>
          <w:tcBorders>
            <w:top w:val="single" w:sz="4" w:space="0" w:color="auto"/>
            <w:left w:val="single" w:sz="4" w:space="0" w:color="auto"/>
            <w:bottom w:val="single" w:sz="4" w:space="0" w:color="auto"/>
            <w:right w:val="single" w:sz="4" w:space="0" w:color="auto"/>
          </w:tcBorders>
          <w:vAlign w:val="center"/>
          <w:hideMark/>
        </w:tcPr>
        <w:p w14:paraId="1C38968C" w14:textId="77777777" w:rsidR="00736337" w:rsidRDefault="00736337" w:rsidP="007C5DB5">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41F44463" w14:textId="77777777" w:rsidR="00736337" w:rsidRDefault="00736337" w:rsidP="007C5DB5">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493D9F2-2792-4AB2-BD0A-49A0310EF4F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2F06766" w14:textId="05ABFEDF" w:rsidR="00736337" w:rsidRDefault="00736337" w:rsidP="007C5DB5">
              <w:pPr>
                <w:pStyle w:val="Tabletextleft"/>
              </w:pPr>
              <w:r>
                <w:t>&lt;</w:t>
              </w:r>
              <w:proofErr w:type="spellStart"/>
              <w:r>
                <w:t>nn</w:t>
              </w:r>
              <w:proofErr w:type="spellEnd"/>
              <w:r>
                <w:t>&gt;</w:t>
              </w:r>
            </w:p>
          </w:tc>
        </w:sdtContent>
      </w:sdt>
    </w:tr>
    <w:tr w:rsidR="00736337" w14:paraId="54AA981D" w14:textId="77777777" w:rsidTr="0007020D">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827DA5F" w14:textId="040F2096" w:rsidR="00736337" w:rsidRDefault="00736337" w:rsidP="0007020D">
              <w:pPr>
                <w:pStyle w:val="Tabletextleft"/>
              </w:pPr>
              <w:r>
                <w:t>Sample Handling in the QC Laboratory</w:t>
              </w:r>
            </w:p>
          </w:tc>
        </w:sdtContent>
      </w:sdt>
      <w:tc>
        <w:tcPr>
          <w:tcW w:w="1840" w:type="dxa"/>
          <w:tcBorders>
            <w:top w:val="single" w:sz="4" w:space="0" w:color="auto"/>
            <w:left w:val="single" w:sz="4" w:space="0" w:color="auto"/>
            <w:bottom w:val="single" w:sz="4" w:space="0" w:color="auto"/>
            <w:right w:val="single" w:sz="4" w:space="0" w:color="auto"/>
          </w:tcBorders>
          <w:hideMark/>
        </w:tcPr>
        <w:p w14:paraId="4BF1286E" w14:textId="652897F1" w:rsidR="00736337" w:rsidRDefault="00736337" w:rsidP="0007020D">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DA8ED75" w14:textId="508F797A" w:rsidR="00736337" w:rsidRDefault="00736337" w:rsidP="0007020D">
              <w:pPr>
                <w:pStyle w:val="Tabletextleft"/>
                <w:ind w:left="0"/>
              </w:pPr>
              <w:r>
                <w:t>&lt;date&gt;</w:t>
              </w:r>
            </w:p>
          </w:tc>
        </w:sdtContent>
      </w:sdt>
    </w:tr>
  </w:tbl>
  <w:p w14:paraId="5133165A" w14:textId="77777777" w:rsidR="00736337" w:rsidRDefault="00736337" w:rsidP="0073633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0"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1"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4"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6"/>
  </w:num>
  <w:num w:numId="2">
    <w:abstractNumId w:val="14"/>
  </w:num>
  <w:num w:numId="3">
    <w:abstractNumId w:val="12"/>
  </w:num>
  <w:num w:numId="4">
    <w:abstractNumId w:val="2"/>
  </w:num>
  <w:num w:numId="5">
    <w:abstractNumId w:val="11"/>
  </w:num>
  <w:num w:numId="6">
    <w:abstractNumId w:val="9"/>
  </w:num>
  <w:num w:numId="7">
    <w:abstractNumId w:val="0"/>
  </w:num>
  <w:num w:numId="8">
    <w:abstractNumId w:val="4"/>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3"/>
  </w:num>
  <w:num w:numId="15">
    <w:abstractNumId w:val="1"/>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1"/>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1"/>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2137"/>
    <w:rsid w:val="000309DB"/>
    <w:rsid w:val="0007020D"/>
    <w:rsid w:val="000962AC"/>
    <w:rsid w:val="000B1599"/>
    <w:rsid w:val="000B2030"/>
    <w:rsid w:val="0016529B"/>
    <w:rsid w:val="00192137"/>
    <w:rsid w:val="00267BB8"/>
    <w:rsid w:val="002762BA"/>
    <w:rsid w:val="00312726"/>
    <w:rsid w:val="003239F5"/>
    <w:rsid w:val="00360A6E"/>
    <w:rsid w:val="003C0F05"/>
    <w:rsid w:val="003D1776"/>
    <w:rsid w:val="00432B5C"/>
    <w:rsid w:val="00486D64"/>
    <w:rsid w:val="004A75D9"/>
    <w:rsid w:val="005C069A"/>
    <w:rsid w:val="00660E79"/>
    <w:rsid w:val="006625AA"/>
    <w:rsid w:val="006719AD"/>
    <w:rsid w:val="00736337"/>
    <w:rsid w:val="00754A76"/>
    <w:rsid w:val="007772F3"/>
    <w:rsid w:val="007C5DB5"/>
    <w:rsid w:val="00811AF9"/>
    <w:rsid w:val="00865749"/>
    <w:rsid w:val="00880F0B"/>
    <w:rsid w:val="008A43DD"/>
    <w:rsid w:val="008A7323"/>
    <w:rsid w:val="00943A51"/>
    <w:rsid w:val="00A61743"/>
    <w:rsid w:val="00A704EF"/>
    <w:rsid w:val="00AB22D8"/>
    <w:rsid w:val="00AD1590"/>
    <w:rsid w:val="00B22F67"/>
    <w:rsid w:val="00B8108C"/>
    <w:rsid w:val="00D011EE"/>
    <w:rsid w:val="00E05668"/>
    <w:rsid w:val="00E06A84"/>
    <w:rsid w:val="00E24233"/>
    <w:rsid w:val="00EA44DD"/>
    <w:rsid w:val="00EE2DE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331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5668"/>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E05668"/>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E05668"/>
    <w:rPr>
      <w:rFonts w:ascii="Tahoma" w:hAnsi="Tahoma"/>
      <w:spacing w:val="5"/>
      <w:kern w:val="28"/>
      <w:sz w:val="40"/>
      <w:szCs w:val="40"/>
      <w:lang w:eastAsia="en-US"/>
    </w:rPr>
  </w:style>
  <w:style w:type="paragraph" w:styleId="TOC1">
    <w:name w:val="toc 1"/>
    <w:basedOn w:val="Normal"/>
    <w:next w:val="Normal"/>
    <w:uiPriority w:val="39"/>
    <w:unhideWhenUsed/>
    <w:qFormat/>
    <w:rsid w:val="00E05668"/>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E05668"/>
    <w:pPr>
      <w:tabs>
        <w:tab w:val="left" w:pos="1560"/>
        <w:tab w:val="left" w:pos="9498"/>
      </w:tabs>
      <w:spacing w:after="120"/>
    </w:pPr>
    <w:rPr>
      <w:noProof/>
    </w:rPr>
  </w:style>
  <w:style w:type="character" w:styleId="Hyperlink">
    <w:name w:val="Hyperlink"/>
    <w:basedOn w:val="DefaultParagraphFont"/>
    <w:uiPriority w:val="99"/>
    <w:unhideWhenUsed/>
    <w:rsid w:val="00E05668"/>
    <w:rPr>
      <w:color w:val="0000FF"/>
      <w:u w:val="single"/>
    </w:rPr>
  </w:style>
  <w:style w:type="paragraph" w:customStyle="1" w:styleId="Tablecontent0">
    <w:name w:val="Table content"/>
    <w:basedOn w:val="Normal"/>
    <w:rsid w:val="00E05668"/>
    <w:pPr>
      <w:spacing w:before="120" w:after="120"/>
      <w:ind w:left="113"/>
    </w:pPr>
    <w:rPr>
      <w:sz w:val="18"/>
    </w:rPr>
  </w:style>
  <w:style w:type="paragraph" w:styleId="Subtitle">
    <w:name w:val="Subtitle"/>
    <w:basedOn w:val="Normal"/>
    <w:next w:val="Normal"/>
    <w:link w:val="SubtitleChar"/>
    <w:uiPriority w:val="11"/>
    <w:qFormat/>
    <w:rsid w:val="00E05668"/>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E05668"/>
    <w:rPr>
      <w:rFonts w:ascii="Tahoma" w:hAnsi="Tahoma"/>
      <w:sz w:val="32"/>
      <w:szCs w:val="24"/>
      <w:lang w:eastAsia="en-US"/>
    </w:rPr>
  </w:style>
  <w:style w:type="paragraph" w:customStyle="1" w:styleId="Tableheadingleft">
    <w:name w:val="Table heading left"/>
    <w:basedOn w:val="Normal"/>
    <w:qFormat/>
    <w:rsid w:val="00E05668"/>
    <w:pPr>
      <w:spacing w:before="40" w:after="40"/>
      <w:ind w:left="57"/>
    </w:pPr>
    <w:rPr>
      <w:b/>
      <w:sz w:val="18"/>
    </w:rPr>
  </w:style>
  <w:style w:type="paragraph" w:customStyle="1" w:styleId="Tabletextleft">
    <w:name w:val="Table text left"/>
    <w:basedOn w:val="Normal"/>
    <w:qFormat/>
    <w:rsid w:val="00E05668"/>
    <w:pPr>
      <w:spacing w:before="40" w:after="40"/>
      <w:ind w:left="57"/>
    </w:pPr>
    <w:rPr>
      <w:sz w:val="18"/>
    </w:rPr>
  </w:style>
  <w:style w:type="paragraph" w:customStyle="1" w:styleId="Tableheadingcentre">
    <w:name w:val="Table heading centre"/>
    <w:basedOn w:val="Normal"/>
    <w:qFormat/>
    <w:rsid w:val="00E05668"/>
    <w:pPr>
      <w:spacing w:before="40" w:after="40"/>
      <w:ind w:left="0"/>
      <w:jc w:val="center"/>
    </w:pPr>
    <w:rPr>
      <w:b/>
      <w:sz w:val="18"/>
    </w:rPr>
  </w:style>
  <w:style w:type="paragraph" w:customStyle="1" w:styleId="Tabletextcentre">
    <w:name w:val="Table text centre"/>
    <w:basedOn w:val="Normal"/>
    <w:qFormat/>
    <w:rsid w:val="00E05668"/>
    <w:pPr>
      <w:spacing w:before="40" w:after="40"/>
      <w:ind w:left="0"/>
      <w:jc w:val="center"/>
    </w:pPr>
    <w:rPr>
      <w:sz w:val="18"/>
    </w:rPr>
  </w:style>
  <w:style w:type="paragraph" w:customStyle="1" w:styleId="DocumentEnd0">
    <w:name w:val="Document End"/>
    <w:basedOn w:val="Normal"/>
    <w:rsid w:val="00E05668"/>
    <w:pPr>
      <w:spacing w:before="240"/>
      <w:ind w:left="0"/>
      <w:jc w:val="center"/>
    </w:pPr>
    <w:rPr>
      <w:caps/>
      <w:sz w:val="24"/>
    </w:rPr>
  </w:style>
  <w:style w:type="paragraph" w:styleId="TOC3">
    <w:name w:val="toc 3"/>
    <w:basedOn w:val="Normal"/>
    <w:next w:val="Normal"/>
    <w:uiPriority w:val="39"/>
    <w:unhideWhenUsed/>
    <w:qFormat/>
    <w:rsid w:val="00E05668"/>
    <w:pPr>
      <w:tabs>
        <w:tab w:val="left" w:pos="1560"/>
        <w:tab w:val="right" w:pos="9639"/>
      </w:tabs>
      <w:spacing w:after="120"/>
    </w:pPr>
    <w:rPr>
      <w:noProof/>
    </w:rPr>
  </w:style>
  <w:style w:type="paragraph" w:styleId="TOC4">
    <w:name w:val="toc 4"/>
    <w:basedOn w:val="Normal"/>
    <w:next w:val="Normal"/>
    <w:uiPriority w:val="39"/>
    <w:unhideWhenUsed/>
    <w:rsid w:val="00E05668"/>
    <w:pPr>
      <w:tabs>
        <w:tab w:val="right" w:pos="9639"/>
      </w:tabs>
      <w:spacing w:after="120"/>
      <w:ind w:left="1560"/>
    </w:pPr>
    <w:rPr>
      <w:smallCaps/>
      <w:noProof/>
    </w:rPr>
  </w:style>
  <w:style w:type="paragraph" w:customStyle="1" w:styleId="Bullet2">
    <w:name w:val="Bullet 2"/>
    <w:basedOn w:val="Normal"/>
    <w:qFormat/>
    <w:rsid w:val="00E05668"/>
    <w:pPr>
      <w:numPr>
        <w:numId w:val="13"/>
      </w:numPr>
      <w:tabs>
        <w:tab w:val="left" w:pos="1701"/>
      </w:tabs>
      <w:ind w:left="1701" w:hanging="425"/>
    </w:pPr>
  </w:style>
  <w:style w:type="paragraph" w:customStyle="1" w:styleId="Numberedstep1">
    <w:name w:val="Numbered step 1"/>
    <w:basedOn w:val="Normal"/>
    <w:qFormat/>
    <w:rsid w:val="00E05668"/>
    <w:pPr>
      <w:numPr>
        <w:numId w:val="14"/>
      </w:numPr>
      <w:ind w:left="1276" w:hanging="425"/>
    </w:pPr>
  </w:style>
  <w:style w:type="paragraph" w:customStyle="1" w:styleId="Numberedstep2">
    <w:name w:val="Numbered step 2"/>
    <w:basedOn w:val="Normal"/>
    <w:qFormat/>
    <w:rsid w:val="00E05668"/>
    <w:pPr>
      <w:numPr>
        <w:numId w:val="15"/>
      </w:numPr>
      <w:ind w:left="1701" w:hanging="425"/>
    </w:pPr>
  </w:style>
  <w:style w:type="paragraph" w:customStyle="1" w:styleId="Instruction">
    <w:name w:val="Instruction"/>
    <w:basedOn w:val="Normal"/>
    <w:qFormat/>
    <w:rsid w:val="00E05668"/>
    <w:pPr>
      <w:tabs>
        <w:tab w:val="center" w:pos="5954"/>
        <w:tab w:val="right" w:pos="10490"/>
      </w:tabs>
    </w:pPr>
    <w:rPr>
      <w:color w:val="FF0000"/>
      <w:szCs w:val="18"/>
    </w:rPr>
  </w:style>
  <w:style w:type="character" w:styleId="SubtleEmphasis">
    <w:name w:val="Subtle Emphasis"/>
    <w:basedOn w:val="DefaultParagraphFont"/>
    <w:uiPriority w:val="19"/>
    <w:qFormat/>
    <w:rsid w:val="00E05668"/>
    <w:rPr>
      <w:i/>
      <w:iCs/>
      <w:color w:val="auto"/>
    </w:rPr>
  </w:style>
  <w:style w:type="table" w:styleId="TableGrid">
    <w:name w:val="Table Grid"/>
    <w:basedOn w:val="TableNormal"/>
    <w:uiPriority w:val="59"/>
    <w:rsid w:val="007C5D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7C5DB5"/>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7C5DB5"/>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7C5DB5"/>
    <w:pPr>
      <w:numPr>
        <w:numId w:val="17"/>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7C5DB5"/>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7C5DB5"/>
    <w:rPr>
      <w:rFonts w:ascii="Tahoma" w:hAnsi="Tahoma"/>
      <w:b/>
      <w:bCs/>
      <w:color w:val="000000"/>
      <w:sz w:val="22"/>
      <w:lang w:eastAsia="en-US"/>
    </w:rPr>
  </w:style>
  <w:style w:type="paragraph" w:styleId="ListParagraph">
    <w:name w:val="List Paragraph"/>
    <w:aliases w:val="Number 2"/>
    <w:basedOn w:val="Normal"/>
    <w:autoRedefine/>
    <w:uiPriority w:val="34"/>
    <w:qFormat/>
    <w:rsid w:val="007C5DB5"/>
    <w:pPr>
      <w:numPr>
        <w:numId w:val="18"/>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7C5DB5"/>
    <w:pPr>
      <w:numPr>
        <w:numId w:val="22"/>
      </w:numPr>
      <w:jc w:val="center"/>
    </w:pPr>
    <w:rPr>
      <w:sz w:val="20"/>
    </w:rPr>
  </w:style>
  <w:style w:type="paragraph" w:styleId="BodyTextIndent2">
    <w:name w:val="Body Text Indent 2"/>
    <w:basedOn w:val="Normal"/>
    <w:link w:val="BodyTextIndent2Char"/>
    <w:uiPriority w:val="99"/>
    <w:semiHidden/>
    <w:unhideWhenUsed/>
    <w:rsid w:val="007C5DB5"/>
    <w:pPr>
      <w:spacing w:after="120" w:line="480" w:lineRule="auto"/>
      <w:ind w:left="283"/>
    </w:pPr>
  </w:style>
  <w:style w:type="character" w:customStyle="1" w:styleId="BodyTextIndent2Char">
    <w:name w:val="Body Text Indent 2 Char"/>
    <w:basedOn w:val="DefaultParagraphFont"/>
    <w:link w:val="BodyTextIndent2"/>
    <w:uiPriority w:val="99"/>
    <w:semiHidden/>
    <w:rsid w:val="007C5DB5"/>
    <w:rPr>
      <w:rFonts w:ascii="Tahoma" w:eastAsia="Calibri" w:hAnsi="Tahoma"/>
      <w:sz w:val="22"/>
      <w:szCs w:val="22"/>
      <w:lang w:eastAsia="en-US"/>
    </w:rPr>
  </w:style>
  <w:style w:type="paragraph" w:customStyle="1" w:styleId="L2BulletPoint">
    <w:name w:val="L2 Bullet Point"/>
    <w:basedOn w:val="Normal"/>
    <w:rsid w:val="00267BB8"/>
    <w:pPr>
      <w:numPr>
        <w:numId w:val="27"/>
      </w:numPr>
      <w:tabs>
        <w:tab w:val="left" w:pos="1276"/>
      </w:tabs>
      <w:spacing w:before="80" w:after="80"/>
      <w:ind w:left="1276" w:hanging="283"/>
    </w:pPr>
    <w:rPr>
      <w:bCs/>
    </w:rPr>
  </w:style>
  <w:style w:type="paragraph" w:customStyle="1" w:styleId="Headingtitle">
    <w:name w:val="Heading title"/>
    <w:basedOn w:val="Normal"/>
    <w:next w:val="Normal"/>
    <w:qFormat/>
    <w:rsid w:val="00267BB8"/>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8A43DD"/>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8A43DD"/>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965112">
      <w:bodyDiv w:val="1"/>
      <w:marLeft w:val="0"/>
      <w:marRight w:val="0"/>
      <w:marTop w:val="0"/>
      <w:marBottom w:val="0"/>
      <w:divBdr>
        <w:top w:val="none" w:sz="0" w:space="0" w:color="auto"/>
        <w:left w:val="none" w:sz="0" w:space="0" w:color="auto"/>
        <w:bottom w:val="none" w:sz="0" w:space="0" w:color="auto"/>
        <w:right w:val="none" w:sz="0" w:space="0" w:color="auto"/>
      </w:divBdr>
    </w:div>
    <w:div w:id="482627907">
      <w:bodyDiv w:val="1"/>
      <w:marLeft w:val="0"/>
      <w:marRight w:val="0"/>
      <w:marTop w:val="0"/>
      <w:marBottom w:val="0"/>
      <w:divBdr>
        <w:top w:val="none" w:sz="0" w:space="0" w:color="auto"/>
        <w:left w:val="none" w:sz="0" w:space="0" w:color="auto"/>
        <w:bottom w:val="none" w:sz="0" w:space="0" w:color="auto"/>
        <w:right w:val="none" w:sz="0" w:space="0" w:color="auto"/>
      </w:divBdr>
    </w:div>
    <w:div w:id="496578618">
      <w:bodyDiv w:val="1"/>
      <w:marLeft w:val="0"/>
      <w:marRight w:val="0"/>
      <w:marTop w:val="0"/>
      <w:marBottom w:val="0"/>
      <w:divBdr>
        <w:top w:val="none" w:sz="0" w:space="0" w:color="auto"/>
        <w:left w:val="none" w:sz="0" w:space="0" w:color="auto"/>
        <w:bottom w:val="none" w:sz="0" w:space="0" w:color="auto"/>
        <w:right w:val="none" w:sz="0" w:space="0" w:color="auto"/>
      </w:divBdr>
    </w:div>
    <w:div w:id="675232221">
      <w:bodyDiv w:val="1"/>
      <w:marLeft w:val="0"/>
      <w:marRight w:val="0"/>
      <w:marTop w:val="0"/>
      <w:marBottom w:val="0"/>
      <w:divBdr>
        <w:top w:val="none" w:sz="0" w:space="0" w:color="auto"/>
        <w:left w:val="none" w:sz="0" w:space="0" w:color="auto"/>
        <w:bottom w:val="none" w:sz="0" w:space="0" w:color="auto"/>
        <w:right w:val="none" w:sz="0" w:space="0" w:color="auto"/>
      </w:divBdr>
    </w:div>
    <w:div w:id="716972285">
      <w:bodyDiv w:val="1"/>
      <w:marLeft w:val="0"/>
      <w:marRight w:val="0"/>
      <w:marTop w:val="0"/>
      <w:marBottom w:val="0"/>
      <w:divBdr>
        <w:top w:val="none" w:sz="0" w:space="0" w:color="auto"/>
        <w:left w:val="none" w:sz="0" w:space="0" w:color="auto"/>
        <w:bottom w:val="none" w:sz="0" w:space="0" w:color="auto"/>
        <w:right w:val="none" w:sz="0" w:space="0" w:color="auto"/>
      </w:divBdr>
    </w:div>
    <w:div w:id="1534883228">
      <w:bodyDiv w:val="1"/>
      <w:marLeft w:val="0"/>
      <w:marRight w:val="0"/>
      <w:marTop w:val="0"/>
      <w:marBottom w:val="0"/>
      <w:divBdr>
        <w:top w:val="none" w:sz="0" w:space="0" w:color="auto"/>
        <w:left w:val="none" w:sz="0" w:space="0" w:color="auto"/>
        <w:bottom w:val="none" w:sz="0" w:space="0" w:color="auto"/>
        <w:right w:val="none" w:sz="0" w:space="0" w:color="auto"/>
      </w:divBdr>
    </w:div>
    <w:div w:id="200285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2E65CCB2F3B4815AE5A015C37753D89"/>
        <w:category>
          <w:name w:val="General"/>
          <w:gallery w:val="placeholder"/>
        </w:category>
        <w:types>
          <w:type w:val="bbPlcHdr"/>
        </w:types>
        <w:behaviors>
          <w:behavior w:val="content"/>
        </w:behaviors>
        <w:guid w:val="{365CAF71-B85E-4DCE-937B-9D0796D62F89}"/>
      </w:docPartPr>
      <w:docPartBody>
        <w:p w:rsidR="00C45960" w:rsidRDefault="0038078D">
          <w:r w:rsidRPr="00E63221">
            <w:rPr>
              <w:rStyle w:val="PlaceholderText"/>
            </w:rPr>
            <w:t>[Title]</w:t>
          </w:r>
        </w:p>
      </w:docPartBody>
    </w:docPart>
    <w:docPart>
      <w:docPartPr>
        <w:name w:val="1BD972DD73454DEBB426069A7CBE8CCF"/>
        <w:category>
          <w:name w:val="General"/>
          <w:gallery w:val="placeholder"/>
        </w:category>
        <w:types>
          <w:type w:val="bbPlcHdr"/>
        </w:types>
        <w:behaviors>
          <w:behavior w:val="content"/>
        </w:behaviors>
        <w:guid w:val="{402D665B-552C-4B6D-9173-B7E6FBD45D6E}"/>
      </w:docPartPr>
      <w:docPartBody>
        <w:p w:rsidR="000C6BAE" w:rsidRDefault="00830C34" w:rsidP="00830C34">
          <w:pPr>
            <w:pStyle w:val="1BD972DD73454DEBB426069A7CBE8CCF"/>
          </w:pPr>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078D"/>
    <w:rsid w:val="000C6BAE"/>
    <w:rsid w:val="0038078D"/>
    <w:rsid w:val="00725EB9"/>
    <w:rsid w:val="00732BCD"/>
    <w:rsid w:val="00745DC9"/>
    <w:rsid w:val="00830C34"/>
    <w:rsid w:val="00C4596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0C34"/>
  </w:style>
  <w:style w:type="paragraph" w:customStyle="1" w:styleId="D8EC5622C02243D6BA9EE1F2738DDE49">
    <w:name w:val="D8EC5622C02243D6BA9EE1F2738DDE49"/>
    <w:rsid w:val="0038078D"/>
  </w:style>
  <w:style w:type="paragraph" w:customStyle="1" w:styleId="4A4E94AC1913491C861AF70952380C74">
    <w:name w:val="4A4E94AC1913491C861AF70952380C74"/>
    <w:rsid w:val="0038078D"/>
  </w:style>
  <w:style w:type="paragraph" w:customStyle="1" w:styleId="0FA0B2E360414BBD9F4F28CFCAB8C150">
    <w:name w:val="0FA0B2E360414BBD9F4F28CFCAB8C150"/>
    <w:rsid w:val="0038078D"/>
  </w:style>
  <w:style w:type="paragraph" w:customStyle="1" w:styleId="4D02CC1416934A7192B8AE7A59CFE3D3">
    <w:name w:val="4D02CC1416934A7192B8AE7A59CFE3D3"/>
    <w:rsid w:val="0038078D"/>
  </w:style>
  <w:style w:type="paragraph" w:customStyle="1" w:styleId="E87124D5D66B4C498C17068EBC75D09D">
    <w:name w:val="E87124D5D66B4C498C17068EBC75D09D"/>
    <w:rsid w:val="00725EB9"/>
    <w:pPr>
      <w:spacing w:after="160" w:line="259" w:lineRule="auto"/>
    </w:pPr>
  </w:style>
  <w:style w:type="paragraph" w:customStyle="1" w:styleId="1BD972DD73454DEBB426069A7CBE8CCF">
    <w:name w:val="1BD972DD73454DEBB426069A7CBE8CCF"/>
    <w:rsid w:val="00830C3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B7316-6890-4E50-89DF-047A5FEBACE4}"/>
</file>

<file path=customXml/itemProps2.xml><?xml version="1.0" encoding="utf-8"?>
<ds:datastoreItem xmlns:ds="http://schemas.openxmlformats.org/officeDocument/2006/customXml" ds:itemID="{8959408E-F242-40D9-9D7F-F58592B72DB5}">
  <ds:schemaRefs>
    <ds:schemaRef ds:uri="http://schemas.microsoft.com/sharepoint/v3/contenttype/forms"/>
  </ds:schemaRefs>
</ds:datastoreItem>
</file>

<file path=customXml/itemProps3.xml><?xml version="1.0" encoding="utf-8"?>
<ds:datastoreItem xmlns:ds="http://schemas.openxmlformats.org/officeDocument/2006/customXml" ds:itemID="{5493D9F2-2792-4AB2-BD0A-49A0310EF4FA}">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8E063727-43C2-4DDB-ABFA-FB50DE949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Pages>
  <Words>864</Words>
  <Characters>4926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Sample Handling in the QC Laboratory</vt:lpstr>
    </vt:vector>
  </TitlesOfParts>
  <Manager/>
  <Company/>
  <LinksUpToDate>false</LinksUpToDate>
  <CharactersWithSpaces>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Handling in the QC Laboratory</dc:title>
  <cp:lastModifiedBy/>
  <cp:revision>1</cp:revision>
  <dcterms:created xsi:type="dcterms:W3CDTF">2013-01-31T04:49:00Z</dcterms:created>
  <dcterms:modified xsi:type="dcterms:W3CDTF">2019-10-15T05:34:00Z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