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797190" w14:textId="364B0BB1" w:rsidR="001923BF" w:rsidRPr="00240591" w:rsidRDefault="001923BF" w:rsidP="001923BF">
      <w:pPr>
        <w:pStyle w:val="Title"/>
      </w:pPr>
      <w:bookmarkStart w:id="0" w:name="_Toc219615103"/>
      <w:r>
        <w:t xml:space="preserve">Procedure: </w:t>
      </w:r>
      <w:sdt>
        <w:sdtPr>
          <w:alias w:val="Title"/>
          <w:tag w:val=""/>
          <w:id w:val="-465970532"/>
          <w:placeholder>
            <w:docPart w:val="97254D227A424C28965A23E736B9A701"/>
          </w:placeholder>
          <w:dataBinding w:prefixMappings="xmlns:ns0='http://purl.org/dc/elements/1.1/' xmlns:ns1='http://schemas.openxmlformats.org/package/2006/metadata/core-properties' " w:xpath="/ns1:coreProperties[1]/ns0:title[1]" w:storeItemID="{6C3C8BC8-F283-45AE-878A-BAB7291924A1}"/>
          <w:text/>
        </w:sdtPr>
        <w:sdtEndPr/>
        <w:sdtContent>
          <w:r w:rsidR="002B5E21">
            <w:t>Validation of Processes and Equipment</w:t>
          </w:r>
        </w:sdtContent>
      </w:sdt>
    </w:p>
    <w:p w14:paraId="7A797191" w14:textId="77777777" w:rsidR="001923BF" w:rsidRDefault="001923BF" w:rsidP="001923BF"/>
    <w:p w14:paraId="7A797192" w14:textId="77777777" w:rsidR="001923BF" w:rsidRDefault="001923BF" w:rsidP="001923BF"/>
    <w:p w14:paraId="7A797193" w14:textId="77777777" w:rsidR="001923BF" w:rsidRDefault="001923BF" w:rsidP="001923BF"/>
    <w:p w14:paraId="7A797194" w14:textId="77777777" w:rsidR="001923BF" w:rsidRDefault="001923BF" w:rsidP="001923BF"/>
    <w:p w14:paraId="7A797195" w14:textId="77777777" w:rsidR="001923BF" w:rsidRDefault="001923BF" w:rsidP="001923BF"/>
    <w:p w14:paraId="7A797196" w14:textId="77777777" w:rsidR="001923BF" w:rsidRDefault="001923BF" w:rsidP="001923BF"/>
    <w:p w14:paraId="7A797197" w14:textId="77777777" w:rsidR="001923BF" w:rsidRPr="00963149" w:rsidRDefault="001923BF" w:rsidP="001923BF"/>
    <w:p w14:paraId="7A797198" w14:textId="77777777" w:rsidR="001923BF" w:rsidRDefault="001923BF" w:rsidP="001923BF"/>
    <w:p w14:paraId="7A797199" w14:textId="77777777" w:rsidR="001923BF" w:rsidRDefault="001923BF" w:rsidP="001923BF"/>
    <w:p w14:paraId="6F5D3267" w14:textId="7DCB388D" w:rsidR="00CB2CA2" w:rsidRDefault="00CB2CA2" w:rsidP="001923BF"/>
    <w:p w14:paraId="00F2CDBB" w14:textId="77777777" w:rsidR="00CB2CA2" w:rsidRDefault="00CB2CA2" w:rsidP="001923BF"/>
    <w:p w14:paraId="640444B6" w14:textId="77777777" w:rsidR="00CB2CA2" w:rsidRDefault="00CB2CA2" w:rsidP="001923BF"/>
    <w:p w14:paraId="7A79719A" w14:textId="77777777" w:rsidR="001923BF" w:rsidRDefault="001923BF" w:rsidP="001923BF"/>
    <w:p w14:paraId="7A79719B" w14:textId="77777777" w:rsidR="001923BF" w:rsidRDefault="001923BF" w:rsidP="001923BF"/>
    <w:p w14:paraId="7A79719C" w14:textId="77777777" w:rsidR="001923BF" w:rsidRDefault="001923BF" w:rsidP="001923BF"/>
    <w:p w14:paraId="7A79719D" w14:textId="77777777" w:rsidR="001923BF" w:rsidRDefault="001923BF" w:rsidP="001923BF"/>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CB2CA2" w14:paraId="35ADF529" w14:textId="77777777" w:rsidTr="00CB2CA2">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64FFD1C" w14:textId="77777777" w:rsidR="00CB2CA2" w:rsidRDefault="00CB2CA2">
            <w:pPr>
              <w:pStyle w:val="Tableheadingleft"/>
              <w:rPr>
                <w:sz w:val="20"/>
              </w:rPr>
            </w:pPr>
            <w:r>
              <w:t>Document information, authorship and approvals</w:t>
            </w:r>
          </w:p>
        </w:tc>
      </w:tr>
      <w:tr w:rsidR="00CB2CA2" w14:paraId="2216F703" w14:textId="77777777" w:rsidTr="00CB2CA2">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DA30580" w14:textId="77777777" w:rsidR="00CB2CA2" w:rsidRDefault="00CB2CA2">
            <w:pPr>
              <w:pStyle w:val="Tableheadingleft"/>
            </w:pPr>
            <w:r>
              <w:t>Author signs to confirm technical content</w:t>
            </w:r>
          </w:p>
        </w:tc>
      </w:tr>
      <w:tr w:rsidR="00CB2CA2" w14:paraId="38CD0114" w14:textId="77777777" w:rsidTr="00CB2CA2">
        <w:trPr>
          <w:cantSplit/>
        </w:trPr>
        <w:tc>
          <w:tcPr>
            <w:tcW w:w="2948" w:type="dxa"/>
            <w:tcBorders>
              <w:top w:val="single" w:sz="4" w:space="0" w:color="auto"/>
              <w:left w:val="single" w:sz="4" w:space="0" w:color="auto"/>
              <w:bottom w:val="single" w:sz="4" w:space="0" w:color="auto"/>
              <w:right w:val="single" w:sz="4" w:space="0" w:color="auto"/>
            </w:tcBorders>
          </w:tcPr>
          <w:p w14:paraId="660EFD23" w14:textId="77777777" w:rsidR="00CB2CA2" w:rsidRDefault="00CB2CA2">
            <w:pPr>
              <w:pStyle w:val="Tabletextleft"/>
            </w:pPr>
            <w:r>
              <w:t>Prepared by:</w:t>
            </w:r>
          </w:p>
          <w:p w14:paraId="681219C1" w14:textId="77777777" w:rsidR="00CB2CA2" w:rsidRDefault="00CB2CA2">
            <w:pPr>
              <w:pStyle w:val="Tabletextleft"/>
            </w:pPr>
          </w:p>
          <w:p w14:paraId="1972EC7D" w14:textId="77777777" w:rsidR="00CB2CA2" w:rsidRDefault="00CB2CA2">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68E7360C" w14:textId="77777777" w:rsidR="00CB2CA2" w:rsidRDefault="00CB2CA2">
            <w:pPr>
              <w:pStyle w:val="Tabletextleft"/>
            </w:pPr>
            <w:r>
              <w:t>Job title:</w:t>
            </w:r>
          </w:p>
          <w:p w14:paraId="091164DF" w14:textId="77777777" w:rsidR="00CB2CA2" w:rsidRDefault="00CB2CA2">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7B5771CF" w14:textId="77777777" w:rsidR="00CB2CA2" w:rsidRDefault="00CB2CA2">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4B6183E" w14:textId="77777777" w:rsidR="00CB2CA2" w:rsidRDefault="00CB2CA2">
            <w:pPr>
              <w:pStyle w:val="Tabletextleft"/>
            </w:pPr>
            <w:r>
              <w:t>Date:</w:t>
            </w:r>
          </w:p>
        </w:tc>
      </w:tr>
      <w:tr w:rsidR="00CB2CA2" w14:paraId="7A87E951" w14:textId="77777777" w:rsidTr="00CB2CA2">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BAF2E17" w14:textId="77777777" w:rsidR="00CB2CA2" w:rsidRDefault="00CB2CA2">
            <w:pPr>
              <w:pStyle w:val="Tableheadingleft"/>
            </w:pPr>
            <w:r>
              <w:t>Subject matter expert reviewer signs to confirm technical content</w:t>
            </w:r>
          </w:p>
        </w:tc>
      </w:tr>
      <w:tr w:rsidR="00CB2CA2" w14:paraId="6E7FDCCC" w14:textId="77777777" w:rsidTr="00CB2CA2">
        <w:trPr>
          <w:cantSplit/>
        </w:trPr>
        <w:tc>
          <w:tcPr>
            <w:tcW w:w="2948" w:type="dxa"/>
            <w:tcBorders>
              <w:top w:val="single" w:sz="4" w:space="0" w:color="auto"/>
              <w:left w:val="single" w:sz="4" w:space="0" w:color="auto"/>
              <w:bottom w:val="single" w:sz="4" w:space="0" w:color="auto"/>
              <w:right w:val="single" w:sz="4" w:space="0" w:color="auto"/>
            </w:tcBorders>
          </w:tcPr>
          <w:p w14:paraId="4B0EB4C6" w14:textId="77777777" w:rsidR="00CB2CA2" w:rsidRDefault="00CB2CA2">
            <w:pPr>
              <w:pStyle w:val="Tabletextleft"/>
            </w:pPr>
            <w:r>
              <w:t>Reviewed by:</w:t>
            </w:r>
          </w:p>
          <w:p w14:paraId="0E39DC96" w14:textId="77777777" w:rsidR="00CB2CA2" w:rsidRDefault="00CB2CA2">
            <w:pPr>
              <w:pStyle w:val="Tabletextleft"/>
            </w:pPr>
          </w:p>
          <w:p w14:paraId="5CD01300" w14:textId="77777777" w:rsidR="00CB2CA2" w:rsidRDefault="00CB2CA2">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3575BCCB" w14:textId="77777777" w:rsidR="00CB2CA2" w:rsidRDefault="00CB2CA2">
            <w:pPr>
              <w:pStyle w:val="Tabletextleft"/>
            </w:pPr>
            <w:r>
              <w:t>Job title:</w:t>
            </w:r>
          </w:p>
          <w:p w14:paraId="00D890C4" w14:textId="77777777" w:rsidR="00CB2CA2" w:rsidRDefault="00CB2CA2">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F365A97" w14:textId="77777777" w:rsidR="00CB2CA2" w:rsidRDefault="00CB2CA2">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333E0CDA" w14:textId="77777777" w:rsidR="00CB2CA2" w:rsidRDefault="00CB2CA2">
            <w:pPr>
              <w:pStyle w:val="Tabletextleft"/>
            </w:pPr>
            <w:r>
              <w:t>Date:</w:t>
            </w:r>
          </w:p>
        </w:tc>
      </w:tr>
      <w:tr w:rsidR="00CB2CA2" w14:paraId="3D8C8328" w14:textId="77777777" w:rsidTr="00CB2CA2">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A467F40" w14:textId="77777777" w:rsidR="00CB2CA2" w:rsidRDefault="00CB2CA2">
            <w:pPr>
              <w:pStyle w:val="Tableheadingleft"/>
            </w:pPr>
            <w:r>
              <w:t>Quality representative signs to confirm document complies with quality management system</w:t>
            </w:r>
          </w:p>
        </w:tc>
      </w:tr>
      <w:tr w:rsidR="00CB2CA2" w14:paraId="03637096" w14:textId="77777777" w:rsidTr="00CB2CA2">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52906541" w14:textId="77777777" w:rsidR="00CB2CA2" w:rsidRDefault="00CB2CA2">
            <w:pPr>
              <w:pStyle w:val="Tabletextleft"/>
            </w:pPr>
            <w:r>
              <w:t>Authorised by:</w:t>
            </w:r>
          </w:p>
          <w:p w14:paraId="088952A5" w14:textId="77777777" w:rsidR="00CB2CA2" w:rsidRDefault="00CB2CA2">
            <w:pPr>
              <w:pStyle w:val="Tabletextleft"/>
            </w:pPr>
          </w:p>
          <w:p w14:paraId="17344A3A" w14:textId="77777777" w:rsidR="00CB2CA2" w:rsidRDefault="00CB2CA2">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4C105515" w14:textId="77777777" w:rsidR="00CB2CA2" w:rsidRDefault="00CB2CA2">
            <w:pPr>
              <w:pStyle w:val="Tabletextleft"/>
            </w:pPr>
            <w:r>
              <w:t>Job title:</w:t>
            </w:r>
          </w:p>
          <w:p w14:paraId="299CE172" w14:textId="77777777" w:rsidR="00CB2CA2" w:rsidRDefault="00CB2CA2">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02818B97" w14:textId="77777777" w:rsidR="00CB2CA2" w:rsidRDefault="00CB2CA2">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3ED4C3AC" w14:textId="77777777" w:rsidR="00CB2CA2" w:rsidRDefault="00CB2CA2">
            <w:pPr>
              <w:pStyle w:val="Tabletextleft"/>
            </w:pPr>
            <w:r>
              <w:t>Date:</w:t>
            </w:r>
          </w:p>
        </w:tc>
      </w:tr>
    </w:tbl>
    <w:p w14:paraId="7A7971C4" w14:textId="7552E010" w:rsidR="001923BF" w:rsidRPr="007D2198" w:rsidRDefault="001923BF" w:rsidP="001923BF">
      <w:pPr>
        <w:pStyle w:val="Subtitle"/>
      </w:pPr>
      <w:r w:rsidRPr="007D2198">
        <w:br w:type="page"/>
      </w:r>
      <w:bookmarkStart w:id="1" w:name="_Toc235848835"/>
      <w:r w:rsidRPr="007D2198">
        <w:lastRenderedPageBreak/>
        <w:t>Table of Contents</w:t>
      </w:r>
      <w:bookmarkEnd w:id="1"/>
    </w:p>
    <w:p w14:paraId="6302DA8F" w14:textId="54B4CD57" w:rsidR="00F02D04" w:rsidRDefault="008B0D83">
      <w:pPr>
        <w:pStyle w:val="TOC1"/>
        <w:rPr>
          <w:rFonts w:asciiTheme="minorHAnsi" w:eastAsiaTheme="minorEastAsia" w:hAnsiTheme="minorHAnsi" w:cstheme="minorBidi"/>
          <w:b w:val="0"/>
          <w:lang w:eastAsia="en-AU"/>
        </w:rPr>
      </w:pPr>
      <w:r>
        <w:rPr>
          <w:b w:val="0"/>
        </w:rPr>
        <w:fldChar w:fldCharType="begin"/>
      </w:r>
      <w:r>
        <w:rPr>
          <w:b w:val="0"/>
        </w:rPr>
        <w:instrText xml:space="preserve"> TOC \o "1-1" \h \z \t "Heading 2,2" </w:instrText>
      </w:r>
      <w:r>
        <w:rPr>
          <w:b w:val="0"/>
        </w:rPr>
        <w:fldChar w:fldCharType="separate"/>
      </w:r>
      <w:hyperlink w:anchor="_Toc407095947" w:history="1">
        <w:r w:rsidR="00F02D04" w:rsidRPr="00DE104D">
          <w:rPr>
            <w:rStyle w:val="Hyperlink"/>
          </w:rPr>
          <w:t>1.</w:t>
        </w:r>
        <w:r w:rsidR="00F02D04">
          <w:rPr>
            <w:rFonts w:asciiTheme="minorHAnsi" w:eastAsiaTheme="minorEastAsia" w:hAnsiTheme="minorHAnsi" w:cstheme="minorBidi"/>
            <w:b w:val="0"/>
            <w:lang w:eastAsia="en-AU"/>
          </w:rPr>
          <w:tab/>
        </w:r>
        <w:r w:rsidR="00F02D04" w:rsidRPr="00DE104D">
          <w:rPr>
            <w:rStyle w:val="Hyperlink"/>
          </w:rPr>
          <w:t>Purpose</w:t>
        </w:r>
        <w:r w:rsidR="00F02D04">
          <w:rPr>
            <w:webHidden/>
          </w:rPr>
          <w:tab/>
        </w:r>
        <w:r w:rsidR="00F02D04">
          <w:rPr>
            <w:webHidden/>
          </w:rPr>
          <w:fldChar w:fldCharType="begin"/>
        </w:r>
        <w:r w:rsidR="00F02D04">
          <w:rPr>
            <w:webHidden/>
          </w:rPr>
          <w:instrText xml:space="preserve"> PAGEREF _Toc407095947 \h </w:instrText>
        </w:r>
        <w:r w:rsidR="00F02D04">
          <w:rPr>
            <w:webHidden/>
          </w:rPr>
        </w:r>
        <w:r w:rsidR="00F02D04">
          <w:rPr>
            <w:webHidden/>
          </w:rPr>
          <w:fldChar w:fldCharType="separate"/>
        </w:r>
        <w:r w:rsidR="00F02D04">
          <w:rPr>
            <w:webHidden/>
          </w:rPr>
          <w:t>3</w:t>
        </w:r>
        <w:r w:rsidR="00F02D04">
          <w:rPr>
            <w:webHidden/>
          </w:rPr>
          <w:fldChar w:fldCharType="end"/>
        </w:r>
      </w:hyperlink>
    </w:p>
    <w:p w14:paraId="7F8780D4" w14:textId="37366549" w:rsidR="00F02D04" w:rsidRDefault="0041661D">
      <w:pPr>
        <w:pStyle w:val="TOC1"/>
        <w:rPr>
          <w:rFonts w:asciiTheme="minorHAnsi" w:eastAsiaTheme="minorEastAsia" w:hAnsiTheme="minorHAnsi" w:cstheme="minorBidi"/>
          <w:b w:val="0"/>
          <w:lang w:eastAsia="en-AU"/>
        </w:rPr>
      </w:pPr>
      <w:hyperlink w:anchor="_Toc407095948" w:history="1">
        <w:r w:rsidR="00F02D04" w:rsidRPr="00DE104D">
          <w:rPr>
            <w:rStyle w:val="Hyperlink"/>
          </w:rPr>
          <w:t>2.</w:t>
        </w:r>
        <w:r w:rsidR="00F02D04">
          <w:rPr>
            <w:rFonts w:asciiTheme="minorHAnsi" w:eastAsiaTheme="minorEastAsia" w:hAnsiTheme="minorHAnsi" w:cstheme="minorBidi"/>
            <w:b w:val="0"/>
            <w:lang w:eastAsia="en-AU"/>
          </w:rPr>
          <w:tab/>
        </w:r>
        <w:r w:rsidR="00F02D04" w:rsidRPr="00DE104D">
          <w:rPr>
            <w:rStyle w:val="Hyperlink"/>
          </w:rPr>
          <w:t>Scope</w:t>
        </w:r>
        <w:r w:rsidR="00F02D04">
          <w:rPr>
            <w:webHidden/>
          </w:rPr>
          <w:tab/>
        </w:r>
        <w:r w:rsidR="00F02D04">
          <w:rPr>
            <w:webHidden/>
          </w:rPr>
          <w:fldChar w:fldCharType="begin"/>
        </w:r>
        <w:r w:rsidR="00F02D04">
          <w:rPr>
            <w:webHidden/>
          </w:rPr>
          <w:instrText xml:space="preserve"> PAGEREF _Toc407095948 \h </w:instrText>
        </w:r>
        <w:r w:rsidR="00F02D04">
          <w:rPr>
            <w:webHidden/>
          </w:rPr>
        </w:r>
        <w:r w:rsidR="00F02D04">
          <w:rPr>
            <w:webHidden/>
          </w:rPr>
          <w:fldChar w:fldCharType="separate"/>
        </w:r>
        <w:r w:rsidR="00F02D04">
          <w:rPr>
            <w:webHidden/>
          </w:rPr>
          <w:t>3</w:t>
        </w:r>
        <w:r w:rsidR="00F02D04">
          <w:rPr>
            <w:webHidden/>
          </w:rPr>
          <w:fldChar w:fldCharType="end"/>
        </w:r>
      </w:hyperlink>
    </w:p>
    <w:p w14:paraId="0C663FE7" w14:textId="3CD883D3" w:rsidR="00F02D04" w:rsidRDefault="0041661D">
      <w:pPr>
        <w:pStyle w:val="TOC1"/>
        <w:rPr>
          <w:rFonts w:asciiTheme="minorHAnsi" w:eastAsiaTheme="minorEastAsia" w:hAnsiTheme="minorHAnsi" w:cstheme="minorBidi"/>
          <w:b w:val="0"/>
          <w:lang w:eastAsia="en-AU"/>
        </w:rPr>
      </w:pPr>
      <w:hyperlink w:anchor="_Toc407095949" w:history="1">
        <w:r w:rsidR="00F02D04" w:rsidRPr="00DE104D">
          <w:rPr>
            <w:rStyle w:val="Hyperlink"/>
          </w:rPr>
          <w:t>3.</w:t>
        </w:r>
        <w:r w:rsidR="00F02D04">
          <w:rPr>
            <w:rFonts w:asciiTheme="minorHAnsi" w:eastAsiaTheme="minorEastAsia" w:hAnsiTheme="minorHAnsi" w:cstheme="minorBidi"/>
            <w:b w:val="0"/>
            <w:lang w:eastAsia="en-AU"/>
          </w:rPr>
          <w:tab/>
        </w:r>
        <w:r w:rsidR="00F02D04" w:rsidRPr="00DE104D">
          <w:rPr>
            <w:rStyle w:val="Hyperlink"/>
          </w:rPr>
          <w:t>Responsibilities</w:t>
        </w:r>
        <w:r w:rsidR="00F02D04">
          <w:rPr>
            <w:webHidden/>
          </w:rPr>
          <w:tab/>
        </w:r>
        <w:r w:rsidR="00F02D04">
          <w:rPr>
            <w:webHidden/>
          </w:rPr>
          <w:fldChar w:fldCharType="begin"/>
        </w:r>
        <w:r w:rsidR="00F02D04">
          <w:rPr>
            <w:webHidden/>
          </w:rPr>
          <w:instrText xml:space="preserve"> PAGEREF _Toc407095949 \h </w:instrText>
        </w:r>
        <w:r w:rsidR="00F02D04">
          <w:rPr>
            <w:webHidden/>
          </w:rPr>
        </w:r>
        <w:r w:rsidR="00F02D04">
          <w:rPr>
            <w:webHidden/>
          </w:rPr>
          <w:fldChar w:fldCharType="separate"/>
        </w:r>
        <w:r w:rsidR="00F02D04">
          <w:rPr>
            <w:webHidden/>
          </w:rPr>
          <w:t>3</w:t>
        </w:r>
        <w:r w:rsidR="00F02D04">
          <w:rPr>
            <w:webHidden/>
          </w:rPr>
          <w:fldChar w:fldCharType="end"/>
        </w:r>
      </w:hyperlink>
    </w:p>
    <w:p w14:paraId="49AE3033" w14:textId="59461B7B" w:rsidR="00F02D04" w:rsidRDefault="0041661D">
      <w:pPr>
        <w:pStyle w:val="TOC1"/>
        <w:rPr>
          <w:rFonts w:asciiTheme="minorHAnsi" w:eastAsiaTheme="minorEastAsia" w:hAnsiTheme="minorHAnsi" w:cstheme="minorBidi"/>
          <w:b w:val="0"/>
          <w:lang w:eastAsia="en-AU"/>
        </w:rPr>
      </w:pPr>
      <w:hyperlink w:anchor="_Toc407095950" w:history="1">
        <w:r w:rsidR="00F02D04" w:rsidRPr="00DE104D">
          <w:rPr>
            <w:rStyle w:val="Hyperlink"/>
          </w:rPr>
          <w:t>4.</w:t>
        </w:r>
        <w:r w:rsidR="00F02D04">
          <w:rPr>
            <w:rFonts w:asciiTheme="minorHAnsi" w:eastAsiaTheme="minorEastAsia" w:hAnsiTheme="minorHAnsi" w:cstheme="minorBidi"/>
            <w:b w:val="0"/>
            <w:lang w:eastAsia="en-AU"/>
          </w:rPr>
          <w:tab/>
        </w:r>
        <w:r w:rsidR="00F02D04" w:rsidRPr="00DE104D">
          <w:rPr>
            <w:rStyle w:val="Hyperlink"/>
          </w:rPr>
          <w:t>Procedure</w:t>
        </w:r>
        <w:r w:rsidR="00F02D04">
          <w:rPr>
            <w:webHidden/>
          </w:rPr>
          <w:tab/>
        </w:r>
        <w:r w:rsidR="00F02D04">
          <w:rPr>
            <w:webHidden/>
          </w:rPr>
          <w:fldChar w:fldCharType="begin"/>
        </w:r>
        <w:r w:rsidR="00F02D04">
          <w:rPr>
            <w:webHidden/>
          </w:rPr>
          <w:instrText xml:space="preserve"> PAGEREF _Toc407095950 \h </w:instrText>
        </w:r>
        <w:r w:rsidR="00F02D04">
          <w:rPr>
            <w:webHidden/>
          </w:rPr>
        </w:r>
        <w:r w:rsidR="00F02D04">
          <w:rPr>
            <w:webHidden/>
          </w:rPr>
          <w:fldChar w:fldCharType="separate"/>
        </w:r>
        <w:r w:rsidR="00F02D04">
          <w:rPr>
            <w:webHidden/>
          </w:rPr>
          <w:t>3</w:t>
        </w:r>
        <w:r w:rsidR="00F02D04">
          <w:rPr>
            <w:webHidden/>
          </w:rPr>
          <w:fldChar w:fldCharType="end"/>
        </w:r>
      </w:hyperlink>
    </w:p>
    <w:p w14:paraId="3A7BDF9B" w14:textId="719911C0" w:rsidR="00F02D04" w:rsidRDefault="0041661D">
      <w:pPr>
        <w:pStyle w:val="TOC2"/>
        <w:rPr>
          <w:rFonts w:asciiTheme="minorHAnsi" w:eastAsiaTheme="minorEastAsia" w:hAnsiTheme="minorHAnsi" w:cstheme="minorBidi"/>
          <w:lang w:eastAsia="en-AU"/>
        </w:rPr>
      </w:pPr>
      <w:hyperlink w:anchor="_Toc407095951" w:history="1">
        <w:r w:rsidR="00F02D04" w:rsidRPr="00DE104D">
          <w:rPr>
            <w:rStyle w:val="Hyperlink"/>
          </w:rPr>
          <w:t>4.1.</w:t>
        </w:r>
        <w:r w:rsidR="00F02D04">
          <w:rPr>
            <w:rFonts w:asciiTheme="minorHAnsi" w:eastAsiaTheme="minorEastAsia" w:hAnsiTheme="minorHAnsi" w:cstheme="minorBidi"/>
            <w:lang w:eastAsia="en-AU"/>
          </w:rPr>
          <w:tab/>
        </w:r>
        <w:r w:rsidR="00F02D04" w:rsidRPr="00DE104D">
          <w:rPr>
            <w:rStyle w:val="Hyperlink"/>
          </w:rPr>
          <w:t>General validation requirements</w:t>
        </w:r>
        <w:r w:rsidR="00F02D04">
          <w:rPr>
            <w:webHidden/>
          </w:rPr>
          <w:tab/>
        </w:r>
        <w:r w:rsidR="00F02D04">
          <w:rPr>
            <w:webHidden/>
          </w:rPr>
          <w:fldChar w:fldCharType="begin"/>
        </w:r>
        <w:r w:rsidR="00F02D04">
          <w:rPr>
            <w:webHidden/>
          </w:rPr>
          <w:instrText xml:space="preserve"> PAGEREF _Toc407095951 \h </w:instrText>
        </w:r>
        <w:r w:rsidR="00F02D04">
          <w:rPr>
            <w:webHidden/>
          </w:rPr>
        </w:r>
        <w:r w:rsidR="00F02D04">
          <w:rPr>
            <w:webHidden/>
          </w:rPr>
          <w:fldChar w:fldCharType="separate"/>
        </w:r>
        <w:r w:rsidR="00F02D04">
          <w:rPr>
            <w:webHidden/>
          </w:rPr>
          <w:t>4</w:t>
        </w:r>
        <w:r w:rsidR="00F02D04">
          <w:rPr>
            <w:webHidden/>
          </w:rPr>
          <w:fldChar w:fldCharType="end"/>
        </w:r>
      </w:hyperlink>
    </w:p>
    <w:p w14:paraId="3D3E174C" w14:textId="184AEB50" w:rsidR="00F02D04" w:rsidRDefault="0041661D">
      <w:pPr>
        <w:pStyle w:val="TOC2"/>
        <w:rPr>
          <w:rFonts w:asciiTheme="minorHAnsi" w:eastAsiaTheme="minorEastAsia" w:hAnsiTheme="minorHAnsi" w:cstheme="minorBidi"/>
          <w:lang w:eastAsia="en-AU"/>
        </w:rPr>
      </w:pPr>
      <w:hyperlink w:anchor="_Toc407095952" w:history="1">
        <w:r w:rsidR="00F02D04" w:rsidRPr="00DE104D">
          <w:rPr>
            <w:rStyle w:val="Hyperlink"/>
          </w:rPr>
          <w:t>4.2.</w:t>
        </w:r>
        <w:r w:rsidR="00F02D04">
          <w:rPr>
            <w:rFonts w:asciiTheme="minorHAnsi" w:eastAsiaTheme="minorEastAsia" w:hAnsiTheme="minorHAnsi" w:cstheme="minorBidi"/>
            <w:lang w:eastAsia="en-AU"/>
          </w:rPr>
          <w:tab/>
        </w:r>
        <w:r w:rsidR="00F02D04" w:rsidRPr="00DE104D">
          <w:rPr>
            <w:rStyle w:val="Hyperlink"/>
          </w:rPr>
          <w:t>Project lifecycle approach</w:t>
        </w:r>
        <w:r w:rsidR="00F02D04">
          <w:rPr>
            <w:webHidden/>
          </w:rPr>
          <w:tab/>
        </w:r>
        <w:r w:rsidR="00F02D04">
          <w:rPr>
            <w:webHidden/>
          </w:rPr>
          <w:fldChar w:fldCharType="begin"/>
        </w:r>
        <w:r w:rsidR="00F02D04">
          <w:rPr>
            <w:webHidden/>
          </w:rPr>
          <w:instrText xml:space="preserve"> PAGEREF _Toc407095952 \h </w:instrText>
        </w:r>
        <w:r w:rsidR="00F02D04">
          <w:rPr>
            <w:webHidden/>
          </w:rPr>
        </w:r>
        <w:r w:rsidR="00F02D04">
          <w:rPr>
            <w:webHidden/>
          </w:rPr>
          <w:fldChar w:fldCharType="separate"/>
        </w:r>
        <w:r w:rsidR="00F02D04">
          <w:rPr>
            <w:webHidden/>
          </w:rPr>
          <w:t>4</w:t>
        </w:r>
        <w:r w:rsidR="00F02D04">
          <w:rPr>
            <w:webHidden/>
          </w:rPr>
          <w:fldChar w:fldCharType="end"/>
        </w:r>
      </w:hyperlink>
    </w:p>
    <w:p w14:paraId="12109E39" w14:textId="0D321995" w:rsidR="00F02D04" w:rsidRDefault="0041661D">
      <w:pPr>
        <w:pStyle w:val="TOC2"/>
        <w:rPr>
          <w:rFonts w:asciiTheme="minorHAnsi" w:eastAsiaTheme="minorEastAsia" w:hAnsiTheme="minorHAnsi" w:cstheme="minorBidi"/>
          <w:lang w:eastAsia="en-AU"/>
        </w:rPr>
      </w:pPr>
      <w:hyperlink w:anchor="_Toc407095953" w:history="1">
        <w:r w:rsidR="00F02D04" w:rsidRPr="00DE104D">
          <w:rPr>
            <w:rStyle w:val="Hyperlink"/>
          </w:rPr>
          <w:t>4.3.</w:t>
        </w:r>
        <w:r w:rsidR="00F02D04">
          <w:rPr>
            <w:rFonts w:asciiTheme="minorHAnsi" w:eastAsiaTheme="minorEastAsia" w:hAnsiTheme="minorHAnsi" w:cstheme="minorBidi"/>
            <w:lang w:eastAsia="en-AU"/>
          </w:rPr>
          <w:tab/>
        </w:r>
        <w:r w:rsidR="00F02D04" w:rsidRPr="00DE104D">
          <w:rPr>
            <w:rStyle w:val="Hyperlink"/>
          </w:rPr>
          <w:t>Identification of validation</w:t>
        </w:r>
        <w:r w:rsidR="00F02D04">
          <w:rPr>
            <w:webHidden/>
          </w:rPr>
          <w:tab/>
        </w:r>
        <w:r w:rsidR="00F02D04">
          <w:rPr>
            <w:webHidden/>
          </w:rPr>
          <w:fldChar w:fldCharType="begin"/>
        </w:r>
        <w:r w:rsidR="00F02D04">
          <w:rPr>
            <w:webHidden/>
          </w:rPr>
          <w:instrText xml:space="preserve"> PAGEREF _Toc407095953 \h </w:instrText>
        </w:r>
        <w:r w:rsidR="00F02D04">
          <w:rPr>
            <w:webHidden/>
          </w:rPr>
        </w:r>
        <w:r w:rsidR="00F02D04">
          <w:rPr>
            <w:webHidden/>
          </w:rPr>
          <w:fldChar w:fldCharType="separate"/>
        </w:r>
        <w:r w:rsidR="00F02D04">
          <w:rPr>
            <w:webHidden/>
          </w:rPr>
          <w:t>5</w:t>
        </w:r>
        <w:r w:rsidR="00F02D04">
          <w:rPr>
            <w:webHidden/>
          </w:rPr>
          <w:fldChar w:fldCharType="end"/>
        </w:r>
      </w:hyperlink>
    </w:p>
    <w:p w14:paraId="22929B7E" w14:textId="560C2179" w:rsidR="00F02D04" w:rsidRDefault="0041661D">
      <w:pPr>
        <w:pStyle w:val="TOC2"/>
        <w:rPr>
          <w:rFonts w:asciiTheme="minorHAnsi" w:eastAsiaTheme="minorEastAsia" w:hAnsiTheme="minorHAnsi" w:cstheme="minorBidi"/>
          <w:lang w:eastAsia="en-AU"/>
        </w:rPr>
      </w:pPr>
      <w:hyperlink w:anchor="_Toc407095954" w:history="1">
        <w:r w:rsidR="00F02D04" w:rsidRPr="00DE104D">
          <w:rPr>
            <w:rStyle w:val="Hyperlink"/>
          </w:rPr>
          <w:t>4.4.</w:t>
        </w:r>
        <w:r w:rsidR="00F02D04">
          <w:rPr>
            <w:rFonts w:asciiTheme="minorHAnsi" w:eastAsiaTheme="minorEastAsia" w:hAnsiTheme="minorHAnsi" w:cstheme="minorBidi"/>
            <w:lang w:eastAsia="en-AU"/>
          </w:rPr>
          <w:tab/>
        </w:r>
        <w:r w:rsidR="00F02D04" w:rsidRPr="00DE104D">
          <w:rPr>
            <w:rStyle w:val="Hyperlink"/>
          </w:rPr>
          <w:t>Risk management</w:t>
        </w:r>
        <w:r w:rsidR="00F02D04">
          <w:rPr>
            <w:webHidden/>
          </w:rPr>
          <w:tab/>
        </w:r>
        <w:r w:rsidR="00F02D04">
          <w:rPr>
            <w:webHidden/>
          </w:rPr>
          <w:fldChar w:fldCharType="begin"/>
        </w:r>
        <w:r w:rsidR="00F02D04">
          <w:rPr>
            <w:webHidden/>
          </w:rPr>
          <w:instrText xml:space="preserve"> PAGEREF _Toc407095954 \h </w:instrText>
        </w:r>
        <w:r w:rsidR="00F02D04">
          <w:rPr>
            <w:webHidden/>
          </w:rPr>
        </w:r>
        <w:r w:rsidR="00F02D04">
          <w:rPr>
            <w:webHidden/>
          </w:rPr>
          <w:fldChar w:fldCharType="separate"/>
        </w:r>
        <w:r w:rsidR="00F02D04">
          <w:rPr>
            <w:webHidden/>
          </w:rPr>
          <w:t>5</w:t>
        </w:r>
        <w:r w:rsidR="00F02D04">
          <w:rPr>
            <w:webHidden/>
          </w:rPr>
          <w:fldChar w:fldCharType="end"/>
        </w:r>
      </w:hyperlink>
    </w:p>
    <w:p w14:paraId="6D63FFBF" w14:textId="2A6D0F93" w:rsidR="00F02D04" w:rsidRDefault="0041661D">
      <w:pPr>
        <w:pStyle w:val="TOC2"/>
        <w:rPr>
          <w:rFonts w:asciiTheme="minorHAnsi" w:eastAsiaTheme="minorEastAsia" w:hAnsiTheme="minorHAnsi" w:cstheme="minorBidi"/>
          <w:lang w:eastAsia="en-AU"/>
        </w:rPr>
      </w:pPr>
      <w:hyperlink w:anchor="_Toc407095955" w:history="1">
        <w:r w:rsidR="00F02D04" w:rsidRPr="00DE104D">
          <w:rPr>
            <w:rStyle w:val="Hyperlink"/>
          </w:rPr>
          <w:t>4.5.</w:t>
        </w:r>
        <w:r w:rsidR="00F02D04">
          <w:rPr>
            <w:rFonts w:asciiTheme="minorHAnsi" w:eastAsiaTheme="minorEastAsia" w:hAnsiTheme="minorHAnsi" w:cstheme="minorBidi"/>
            <w:lang w:eastAsia="en-AU"/>
          </w:rPr>
          <w:tab/>
        </w:r>
        <w:r w:rsidR="00F02D04" w:rsidRPr="00DE104D">
          <w:rPr>
            <w:rStyle w:val="Hyperlink"/>
          </w:rPr>
          <w:t>Facility, utilities and services validation</w:t>
        </w:r>
        <w:r w:rsidR="00F02D04">
          <w:rPr>
            <w:webHidden/>
          </w:rPr>
          <w:tab/>
        </w:r>
        <w:r w:rsidR="00F02D04">
          <w:rPr>
            <w:webHidden/>
          </w:rPr>
          <w:fldChar w:fldCharType="begin"/>
        </w:r>
        <w:r w:rsidR="00F02D04">
          <w:rPr>
            <w:webHidden/>
          </w:rPr>
          <w:instrText xml:space="preserve"> PAGEREF _Toc407095955 \h </w:instrText>
        </w:r>
        <w:r w:rsidR="00F02D04">
          <w:rPr>
            <w:webHidden/>
          </w:rPr>
        </w:r>
        <w:r w:rsidR="00F02D04">
          <w:rPr>
            <w:webHidden/>
          </w:rPr>
          <w:fldChar w:fldCharType="separate"/>
        </w:r>
        <w:r w:rsidR="00F02D04">
          <w:rPr>
            <w:webHidden/>
          </w:rPr>
          <w:t>5</w:t>
        </w:r>
        <w:r w:rsidR="00F02D04">
          <w:rPr>
            <w:webHidden/>
          </w:rPr>
          <w:fldChar w:fldCharType="end"/>
        </w:r>
      </w:hyperlink>
    </w:p>
    <w:p w14:paraId="30572D76" w14:textId="34FB5478" w:rsidR="00F02D04" w:rsidRDefault="0041661D">
      <w:pPr>
        <w:pStyle w:val="TOC2"/>
        <w:rPr>
          <w:rFonts w:asciiTheme="minorHAnsi" w:eastAsiaTheme="minorEastAsia" w:hAnsiTheme="minorHAnsi" w:cstheme="minorBidi"/>
          <w:lang w:eastAsia="en-AU"/>
        </w:rPr>
      </w:pPr>
      <w:hyperlink w:anchor="_Toc407095956" w:history="1">
        <w:r w:rsidR="00F02D04" w:rsidRPr="00DE104D">
          <w:rPr>
            <w:rStyle w:val="Hyperlink"/>
          </w:rPr>
          <w:t>4.6.</w:t>
        </w:r>
        <w:r w:rsidR="00F02D04">
          <w:rPr>
            <w:rFonts w:asciiTheme="minorHAnsi" w:eastAsiaTheme="minorEastAsia" w:hAnsiTheme="minorHAnsi" w:cstheme="minorBidi"/>
            <w:lang w:eastAsia="en-AU"/>
          </w:rPr>
          <w:tab/>
        </w:r>
        <w:r w:rsidR="00F02D04" w:rsidRPr="00DE104D">
          <w:rPr>
            <w:rStyle w:val="Hyperlink"/>
          </w:rPr>
          <w:t>Equipment validation</w:t>
        </w:r>
        <w:r w:rsidR="00F02D04">
          <w:rPr>
            <w:webHidden/>
          </w:rPr>
          <w:tab/>
        </w:r>
        <w:r w:rsidR="00F02D04">
          <w:rPr>
            <w:webHidden/>
          </w:rPr>
          <w:fldChar w:fldCharType="begin"/>
        </w:r>
        <w:r w:rsidR="00F02D04">
          <w:rPr>
            <w:webHidden/>
          </w:rPr>
          <w:instrText xml:space="preserve"> PAGEREF _Toc407095956 \h </w:instrText>
        </w:r>
        <w:r w:rsidR="00F02D04">
          <w:rPr>
            <w:webHidden/>
          </w:rPr>
        </w:r>
        <w:r w:rsidR="00F02D04">
          <w:rPr>
            <w:webHidden/>
          </w:rPr>
          <w:fldChar w:fldCharType="separate"/>
        </w:r>
        <w:r w:rsidR="00F02D04">
          <w:rPr>
            <w:webHidden/>
          </w:rPr>
          <w:t>5</w:t>
        </w:r>
        <w:r w:rsidR="00F02D04">
          <w:rPr>
            <w:webHidden/>
          </w:rPr>
          <w:fldChar w:fldCharType="end"/>
        </w:r>
      </w:hyperlink>
    </w:p>
    <w:p w14:paraId="1B77D113" w14:textId="28E43FCF" w:rsidR="00F02D04" w:rsidRDefault="0041661D">
      <w:pPr>
        <w:pStyle w:val="TOC2"/>
        <w:rPr>
          <w:rFonts w:asciiTheme="minorHAnsi" w:eastAsiaTheme="minorEastAsia" w:hAnsiTheme="minorHAnsi" w:cstheme="minorBidi"/>
          <w:lang w:eastAsia="en-AU"/>
        </w:rPr>
      </w:pPr>
      <w:hyperlink w:anchor="_Toc407095957" w:history="1">
        <w:r w:rsidR="00F02D04" w:rsidRPr="00DE104D">
          <w:rPr>
            <w:rStyle w:val="Hyperlink"/>
          </w:rPr>
          <w:t>4.7.</w:t>
        </w:r>
        <w:r w:rsidR="00F02D04">
          <w:rPr>
            <w:rFonts w:asciiTheme="minorHAnsi" w:eastAsiaTheme="minorEastAsia" w:hAnsiTheme="minorHAnsi" w:cstheme="minorBidi"/>
            <w:lang w:eastAsia="en-AU"/>
          </w:rPr>
          <w:tab/>
        </w:r>
        <w:r w:rsidR="00F02D04" w:rsidRPr="00DE104D">
          <w:rPr>
            <w:rStyle w:val="Hyperlink"/>
          </w:rPr>
          <w:t>Process validation</w:t>
        </w:r>
        <w:r w:rsidR="00F02D04">
          <w:rPr>
            <w:webHidden/>
          </w:rPr>
          <w:tab/>
        </w:r>
        <w:r w:rsidR="00F02D04">
          <w:rPr>
            <w:webHidden/>
          </w:rPr>
          <w:fldChar w:fldCharType="begin"/>
        </w:r>
        <w:r w:rsidR="00F02D04">
          <w:rPr>
            <w:webHidden/>
          </w:rPr>
          <w:instrText xml:space="preserve"> PAGEREF _Toc407095957 \h </w:instrText>
        </w:r>
        <w:r w:rsidR="00F02D04">
          <w:rPr>
            <w:webHidden/>
          </w:rPr>
        </w:r>
        <w:r w:rsidR="00F02D04">
          <w:rPr>
            <w:webHidden/>
          </w:rPr>
          <w:fldChar w:fldCharType="separate"/>
        </w:r>
        <w:r w:rsidR="00F02D04">
          <w:rPr>
            <w:webHidden/>
          </w:rPr>
          <w:t>5</w:t>
        </w:r>
        <w:r w:rsidR="00F02D04">
          <w:rPr>
            <w:webHidden/>
          </w:rPr>
          <w:fldChar w:fldCharType="end"/>
        </w:r>
      </w:hyperlink>
    </w:p>
    <w:p w14:paraId="5E9C8B22" w14:textId="5770B539" w:rsidR="00F02D04" w:rsidRDefault="0041661D">
      <w:pPr>
        <w:pStyle w:val="TOC2"/>
        <w:rPr>
          <w:rFonts w:asciiTheme="minorHAnsi" w:eastAsiaTheme="minorEastAsia" w:hAnsiTheme="minorHAnsi" w:cstheme="minorBidi"/>
          <w:lang w:eastAsia="en-AU"/>
        </w:rPr>
      </w:pPr>
      <w:hyperlink w:anchor="_Toc407095958" w:history="1">
        <w:r w:rsidR="00F02D04" w:rsidRPr="00DE104D">
          <w:rPr>
            <w:rStyle w:val="Hyperlink"/>
          </w:rPr>
          <w:t>4.8.</w:t>
        </w:r>
        <w:r w:rsidR="00F02D04">
          <w:rPr>
            <w:rFonts w:asciiTheme="minorHAnsi" w:eastAsiaTheme="minorEastAsia" w:hAnsiTheme="minorHAnsi" w:cstheme="minorBidi"/>
            <w:lang w:eastAsia="en-AU"/>
          </w:rPr>
          <w:tab/>
        </w:r>
        <w:r w:rsidR="00F02D04" w:rsidRPr="00DE104D">
          <w:rPr>
            <w:rStyle w:val="Hyperlink"/>
          </w:rPr>
          <w:t>Cleaning validation</w:t>
        </w:r>
        <w:r w:rsidR="00F02D04">
          <w:rPr>
            <w:webHidden/>
          </w:rPr>
          <w:tab/>
        </w:r>
        <w:r w:rsidR="00F02D04">
          <w:rPr>
            <w:webHidden/>
          </w:rPr>
          <w:fldChar w:fldCharType="begin"/>
        </w:r>
        <w:r w:rsidR="00F02D04">
          <w:rPr>
            <w:webHidden/>
          </w:rPr>
          <w:instrText xml:space="preserve"> PAGEREF _Toc407095958 \h </w:instrText>
        </w:r>
        <w:r w:rsidR="00F02D04">
          <w:rPr>
            <w:webHidden/>
          </w:rPr>
        </w:r>
        <w:r w:rsidR="00F02D04">
          <w:rPr>
            <w:webHidden/>
          </w:rPr>
          <w:fldChar w:fldCharType="separate"/>
        </w:r>
        <w:r w:rsidR="00F02D04">
          <w:rPr>
            <w:webHidden/>
          </w:rPr>
          <w:t>7</w:t>
        </w:r>
        <w:r w:rsidR="00F02D04">
          <w:rPr>
            <w:webHidden/>
          </w:rPr>
          <w:fldChar w:fldCharType="end"/>
        </w:r>
      </w:hyperlink>
    </w:p>
    <w:p w14:paraId="36929143" w14:textId="19E5416C" w:rsidR="00F02D04" w:rsidRDefault="0041661D">
      <w:pPr>
        <w:pStyle w:val="TOC1"/>
        <w:rPr>
          <w:rFonts w:asciiTheme="minorHAnsi" w:eastAsiaTheme="minorEastAsia" w:hAnsiTheme="minorHAnsi" w:cstheme="minorBidi"/>
          <w:b w:val="0"/>
          <w:lang w:eastAsia="en-AU"/>
        </w:rPr>
      </w:pPr>
      <w:hyperlink w:anchor="_Toc407095959" w:history="1">
        <w:r w:rsidR="00F02D04" w:rsidRPr="00DE104D">
          <w:rPr>
            <w:rStyle w:val="Hyperlink"/>
          </w:rPr>
          <w:t>5.</w:t>
        </w:r>
        <w:r w:rsidR="00F02D04">
          <w:rPr>
            <w:rFonts w:asciiTheme="minorHAnsi" w:eastAsiaTheme="minorEastAsia" w:hAnsiTheme="minorHAnsi" w:cstheme="minorBidi"/>
            <w:b w:val="0"/>
            <w:lang w:eastAsia="en-AU"/>
          </w:rPr>
          <w:tab/>
        </w:r>
        <w:r w:rsidR="00F02D04" w:rsidRPr="00DE104D">
          <w:rPr>
            <w:rStyle w:val="Hyperlink"/>
          </w:rPr>
          <w:t>Validation deliverables</w:t>
        </w:r>
        <w:r w:rsidR="00F02D04">
          <w:rPr>
            <w:webHidden/>
          </w:rPr>
          <w:tab/>
        </w:r>
        <w:r w:rsidR="00F02D04">
          <w:rPr>
            <w:webHidden/>
          </w:rPr>
          <w:fldChar w:fldCharType="begin"/>
        </w:r>
        <w:r w:rsidR="00F02D04">
          <w:rPr>
            <w:webHidden/>
          </w:rPr>
          <w:instrText xml:space="preserve"> PAGEREF _Toc407095959 \h </w:instrText>
        </w:r>
        <w:r w:rsidR="00F02D04">
          <w:rPr>
            <w:webHidden/>
          </w:rPr>
        </w:r>
        <w:r w:rsidR="00F02D04">
          <w:rPr>
            <w:webHidden/>
          </w:rPr>
          <w:fldChar w:fldCharType="separate"/>
        </w:r>
        <w:r w:rsidR="00F02D04">
          <w:rPr>
            <w:webHidden/>
          </w:rPr>
          <w:t>7</w:t>
        </w:r>
        <w:r w:rsidR="00F02D04">
          <w:rPr>
            <w:webHidden/>
          </w:rPr>
          <w:fldChar w:fldCharType="end"/>
        </w:r>
      </w:hyperlink>
    </w:p>
    <w:p w14:paraId="2FDB7F1F" w14:textId="0B0B8D6D" w:rsidR="00F02D04" w:rsidRDefault="0041661D">
      <w:pPr>
        <w:pStyle w:val="TOC2"/>
        <w:rPr>
          <w:rFonts w:asciiTheme="minorHAnsi" w:eastAsiaTheme="minorEastAsia" w:hAnsiTheme="minorHAnsi" w:cstheme="minorBidi"/>
          <w:lang w:eastAsia="en-AU"/>
        </w:rPr>
      </w:pPr>
      <w:hyperlink w:anchor="_Toc407095960" w:history="1">
        <w:r w:rsidR="00F02D04" w:rsidRPr="00DE104D">
          <w:rPr>
            <w:rStyle w:val="Hyperlink"/>
          </w:rPr>
          <w:t>5.1.</w:t>
        </w:r>
        <w:r w:rsidR="00F02D04">
          <w:rPr>
            <w:rFonts w:asciiTheme="minorHAnsi" w:eastAsiaTheme="minorEastAsia" w:hAnsiTheme="minorHAnsi" w:cstheme="minorBidi"/>
            <w:lang w:eastAsia="en-AU"/>
          </w:rPr>
          <w:tab/>
        </w:r>
        <w:r w:rsidR="00F02D04" w:rsidRPr="00DE104D">
          <w:rPr>
            <w:rStyle w:val="Hyperlink"/>
          </w:rPr>
          <w:t>Site Validation Master Plan</w:t>
        </w:r>
        <w:r w:rsidR="00F02D04">
          <w:rPr>
            <w:webHidden/>
          </w:rPr>
          <w:tab/>
        </w:r>
        <w:r w:rsidR="00F02D04">
          <w:rPr>
            <w:webHidden/>
          </w:rPr>
          <w:fldChar w:fldCharType="begin"/>
        </w:r>
        <w:r w:rsidR="00F02D04">
          <w:rPr>
            <w:webHidden/>
          </w:rPr>
          <w:instrText xml:space="preserve"> PAGEREF _Toc407095960 \h </w:instrText>
        </w:r>
        <w:r w:rsidR="00F02D04">
          <w:rPr>
            <w:webHidden/>
          </w:rPr>
        </w:r>
        <w:r w:rsidR="00F02D04">
          <w:rPr>
            <w:webHidden/>
          </w:rPr>
          <w:fldChar w:fldCharType="separate"/>
        </w:r>
        <w:r w:rsidR="00F02D04">
          <w:rPr>
            <w:webHidden/>
          </w:rPr>
          <w:t>7</w:t>
        </w:r>
        <w:r w:rsidR="00F02D04">
          <w:rPr>
            <w:webHidden/>
          </w:rPr>
          <w:fldChar w:fldCharType="end"/>
        </w:r>
      </w:hyperlink>
    </w:p>
    <w:p w14:paraId="12A8A28E" w14:textId="553D431F" w:rsidR="00F02D04" w:rsidRDefault="0041661D">
      <w:pPr>
        <w:pStyle w:val="TOC2"/>
        <w:rPr>
          <w:rFonts w:asciiTheme="minorHAnsi" w:eastAsiaTheme="minorEastAsia" w:hAnsiTheme="minorHAnsi" w:cstheme="minorBidi"/>
          <w:lang w:eastAsia="en-AU"/>
        </w:rPr>
      </w:pPr>
      <w:hyperlink w:anchor="_Toc407095961" w:history="1">
        <w:r w:rsidR="00F02D04" w:rsidRPr="00DE104D">
          <w:rPr>
            <w:rStyle w:val="Hyperlink"/>
          </w:rPr>
          <w:t>5.2.</w:t>
        </w:r>
        <w:r w:rsidR="00F02D04">
          <w:rPr>
            <w:rFonts w:asciiTheme="minorHAnsi" w:eastAsiaTheme="minorEastAsia" w:hAnsiTheme="minorHAnsi" w:cstheme="minorBidi"/>
            <w:lang w:eastAsia="en-AU"/>
          </w:rPr>
          <w:tab/>
        </w:r>
        <w:r w:rsidR="00F02D04" w:rsidRPr="00DE104D">
          <w:rPr>
            <w:rStyle w:val="Hyperlink"/>
          </w:rPr>
          <w:t>Validation Plan</w:t>
        </w:r>
        <w:r w:rsidR="00F02D04">
          <w:rPr>
            <w:webHidden/>
          </w:rPr>
          <w:tab/>
        </w:r>
        <w:r w:rsidR="00F02D04">
          <w:rPr>
            <w:webHidden/>
          </w:rPr>
          <w:fldChar w:fldCharType="begin"/>
        </w:r>
        <w:r w:rsidR="00F02D04">
          <w:rPr>
            <w:webHidden/>
          </w:rPr>
          <w:instrText xml:space="preserve"> PAGEREF _Toc407095961 \h </w:instrText>
        </w:r>
        <w:r w:rsidR="00F02D04">
          <w:rPr>
            <w:webHidden/>
          </w:rPr>
        </w:r>
        <w:r w:rsidR="00F02D04">
          <w:rPr>
            <w:webHidden/>
          </w:rPr>
          <w:fldChar w:fldCharType="separate"/>
        </w:r>
        <w:r w:rsidR="00F02D04">
          <w:rPr>
            <w:webHidden/>
          </w:rPr>
          <w:t>8</w:t>
        </w:r>
        <w:r w:rsidR="00F02D04">
          <w:rPr>
            <w:webHidden/>
          </w:rPr>
          <w:fldChar w:fldCharType="end"/>
        </w:r>
      </w:hyperlink>
    </w:p>
    <w:p w14:paraId="6A70D057" w14:textId="2A44E2C4" w:rsidR="00F02D04" w:rsidRDefault="0041661D">
      <w:pPr>
        <w:pStyle w:val="TOC2"/>
        <w:rPr>
          <w:rFonts w:asciiTheme="minorHAnsi" w:eastAsiaTheme="minorEastAsia" w:hAnsiTheme="minorHAnsi" w:cstheme="minorBidi"/>
          <w:lang w:eastAsia="en-AU"/>
        </w:rPr>
      </w:pPr>
      <w:hyperlink w:anchor="_Toc407095962" w:history="1">
        <w:r w:rsidR="00F02D04" w:rsidRPr="00DE104D">
          <w:rPr>
            <w:rStyle w:val="Hyperlink"/>
          </w:rPr>
          <w:t>5.3.</w:t>
        </w:r>
        <w:r w:rsidR="00F02D04">
          <w:rPr>
            <w:rFonts w:asciiTheme="minorHAnsi" w:eastAsiaTheme="minorEastAsia" w:hAnsiTheme="minorHAnsi" w:cstheme="minorBidi"/>
            <w:lang w:eastAsia="en-AU"/>
          </w:rPr>
          <w:tab/>
        </w:r>
        <w:r w:rsidR="00F02D04" w:rsidRPr="00DE104D">
          <w:rPr>
            <w:rStyle w:val="Hyperlink"/>
          </w:rPr>
          <w:t>User Requirements Specification</w:t>
        </w:r>
        <w:r w:rsidR="00F02D04">
          <w:rPr>
            <w:webHidden/>
          </w:rPr>
          <w:tab/>
        </w:r>
        <w:r w:rsidR="00F02D04">
          <w:rPr>
            <w:webHidden/>
          </w:rPr>
          <w:fldChar w:fldCharType="begin"/>
        </w:r>
        <w:r w:rsidR="00F02D04">
          <w:rPr>
            <w:webHidden/>
          </w:rPr>
          <w:instrText xml:space="preserve"> PAGEREF _Toc407095962 \h </w:instrText>
        </w:r>
        <w:r w:rsidR="00F02D04">
          <w:rPr>
            <w:webHidden/>
          </w:rPr>
        </w:r>
        <w:r w:rsidR="00F02D04">
          <w:rPr>
            <w:webHidden/>
          </w:rPr>
          <w:fldChar w:fldCharType="separate"/>
        </w:r>
        <w:r w:rsidR="00F02D04">
          <w:rPr>
            <w:webHidden/>
          </w:rPr>
          <w:t>9</w:t>
        </w:r>
        <w:r w:rsidR="00F02D04">
          <w:rPr>
            <w:webHidden/>
          </w:rPr>
          <w:fldChar w:fldCharType="end"/>
        </w:r>
      </w:hyperlink>
    </w:p>
    <w:p w14:paraId="04F580A3" w14:textId="2FBC3F43" w:rsidR="00F02D04" w:rsidRDefault="0041661D">
      <w:pPr>
        <w:pStyle w:val="TOC2"/>
        <w:rPr>
          <w:rFonts w:asciiTheme="minorHAnsi" w:eastAsiaTheme="minorEastAsia" w:hAnsiTheme="minorHAnsi" w:cstheme="minorBidi"/>
          <w:lang w:eastAsia="en-AU"/>
        </w:rPr>
      </w:pPr>
      <w:hyperlink w:anchor="_Toc407095963" w:history="1">
        <w:r w:rsidR="00F02D04" w:rsidRPr="00DE104D">
          <w:rPr>
            <w:rStyle w:val="Hyperlink"/>
          </w:rPr>
          <w:t>5.4.</w:t>
        </w:r>
        <w:r w:rsidR="00F02D04">
          <w:rPr>
            <w:rFonts w:asciiTheme="minorHAnsi" w:eastAsiaTheme="minorEastAsia" w:hAnsiTheme="minorHAnsi" w:cstheme="minorBidi"/>
            <w:lang w:eastAsia="en-AU"/>
          </w:rPr>
          <w:tab/>
        </w:r>
        <w:r w:rsidR="00F02D04" w:rsidRPr="00DE104D">
          <w:rPr>
            <w:rStyle w:val="Hyperlink"/>
          </w:rPr>
          <w:t>Design Review and Design Qualification</w:t>
        </w:r>
        <w:r w:rsidR="00F02D04">
          <w:rPr>
            <w:webHidden/>
          </w:rPr>
          <w:tab/>
        </w:r>
        <w:r w:rsidR="00F02D04">
          <w:rPr>
            <w:webHidden/>
          </w:rPr>
          <w:fldChar w:fldCharType="begin"/>
        </w:r>
        <w:r w:rsidR="00F02D04">
          <w:rPr>
            <w:webHidden/>
          </w:rPr>
          <w:instrText xml:space="preserve"> PAGEREF _Toc407095963 \h </w:instrText>
        </w:r>
        <w:r w:rsidR="00F02D04">
          <w:rPr>
            <w:webHidden/>
          </w:rPr>
        </w:r>
        <w:r w:rsidR="00F02D04">
          <w:rPr>
            <w:webHidden/>
          </w:rPr>
          <w:fldChar w:fldCharType="separate"/>
        </w:r>
        <w:r w:rsidR="00F02D04">
          <w:rPr>
            <w:webHidden/>
          </w:rPr>
          <w:t>9</w:t>
        </w:r>
        <w:r w:rsidR="00F02D04">
          <w:rPr>
            <w:webHidden/>
          </w:rPr>
          <w:fldChar w:fldCharType="end"/>
        </w:r>
      </w:hyperlink>
    </w:p>
    <w:p w14:paraId="59549753" w14:textId="63D3C0CF" w:rsidR="00F02D04" w:rsidRDefault="0041661D">
      <w:pPr>
        <w:pStyle w:val="TOC2"/>
        <w:rPr>
          <w:rFonts w:asciiTheme="minorHAnsi" w:eastAsiaTheme="minorEastAsia" w:hAnsiTheme="minorHAnsi" w:cstheme="minorBidi"/>
          <w:lang w:eastAsia="en-AU"/>
        </w:rPr>
      </w:pPr>
      <w:hyperlink w:anchor="_Toc407095964" w:history="1">
        <w:r w:rsidR="00F02D04" w:rsidRPr="00DE104D">
          <w:rPr>
            <w:rStyle w:val="Hyperlink"/>
          </w:rPr>
          <w:t>5.5.</w:t>
        </w:r>
        <w:r w:rsidR="00F02D04">
          <w:rPr>
            <w:rFonts w:asciiTheme="minorHAnsi" w:eastAsiaTheme="minorEastAsia" w:hAnsiTheme="minorHAnsi" w:cstheme="minorBidi"/>
            <w:lang w:eastAsia="en-AU"/>
          </w:rPr>
          <w:tab/>
        </w:r>
        <w:r w:rsidR="00F02D04" w:rsidRPr="00DE104D">
          <w:rPr>
            <w:rStyle w:val="Hyperlink"/>
          </w:rPr>
          <w:t>Commissioning and qualification protocols</w:t>
        </w:r>
        <w:r w:rsidR="00F02D04">
          <w:rPr>
            <w:webHidden/>
          </w:rPr>
          <w:tab/>
        </w:r>
        <w:r w:rsidR="00F02D04">
          <w:rPr>
            <w:webHidden/>
          </w:rPr>
          <w:fldChar w:fldCharType="begin"/>
        </w:r>
        <w:r w:rsidR="00F02D04">
          <w:rPr>
            <w:webHidden/>
          </w:rPr>
          <w:instrText xml:space="preserve"> PAGEREF _Toc407095964 \h </w:instrText>
        </w:r>
        <w:r w:rsidR="00F02D04">
          <w:rPr>
            <w:webHidden/>
          </w:rPr>
        </w:r>
        <w:r w:rsidR="00F02D04">
          <w:rPr>
            <w:webHidden/>
          </w:rPr>
          <w:fldChar w:fldCharType="separate"/>
        </w:r>
        <w:r w:rsidR="00F02D04">
          <w:rPr>
            <w:webHidden/>
          </w:rPr>
          <w:t>9</w:t>
        </w:r>
        <w:r w:rsidR="00F02D04">
          <w:rPr>
            <w:webHidden/>
          </w:rPr>
          <w:fldChar w:fldCharType="end"/>
        </w:r>
      </w:hyperlink>
    </w:p>
    <w:p w14:paraId="1D3E2824" w14:textId="4D98AC60" w:rsidR="00F02D04" w:rsidRDefault="0041661D">
      <w:pPr>
        <w:pStyle w:val="TOC2"/>
        <w:rPr>
          <w:rFonts w:asciiTheme="minorHAnsi" w:eastAsiaTheme="minorEastAsia" w:hAnsiTheme="minorHAnsi" w:cstheme="minorBidi"/>
          <w:lang w:eastAsia="en-AU"/>
        </w:rPr>
      </w:pPr>
      <w:hyperlink w:anchor="_Toc407095965" w:history="1">
        <w:r w:rsidR="00F02D04" w:rsidRPr="00DE104D">
          <w:rPr>
            <w:rStyle w:val="Hyperlink"/>
          </w:rPr>
          <w:t>5.6.</w:t>
        </w:r>
        <w:r w:rsidR="00F02D04">
          <w:rPr>
            <w:rFonts w:asciiTheme="minorHAnsi" w:eastAsiaTheme="minorEastAsia" w:hAnsiTheme="minorHAnsi" w:cstheme="minorBidi"/>
            <w:lang w:eastAsia="en-AU"/>
          </w:rPr>
          <w:tab/>
        </w:r>
        <w:r w:rsidR="00F02D04" w:rsidRPr="00DE104D">
          <w:rPr>
            <w:rStyle w:val="Hyperlink"/>
          </w:rPr>
          <w:t>Validation Summary Report</w:t>
        </w:r>
        <w:r w:rsidR="00F02D04">
          <w:rPr>
            <w:webHidden/>
          </w:rPr>
          <w:tab/>
        </w:r>
        <w:r w:rsidR="00F02D04">
          <w:rPr>
            <w:webHidden/>
          </w:rPr>
          <w:fldChar w:fldCharType="begin"/>
        </w:r>
        <w:r w:rsidR="00F02D04">
          <w:rPr>
            <w:webHidden/>
          </w:rPr>
          <w:instrText xml:space="preserve"> PAGEREF _Toc407095965 \h </w:instrText>
        </w:r>
        <w:r w:rsidR="00F02D04">
          <w:rPr>
            <w:webHidden/>
          </w:rPr>
        </w:r>
        <w:r w:rsidR="00F02D04">
          <w:rPr>
            <w:webHidden/>
          </w:rPr>
          <w:fldChar w:fldCharType="separate"/>
        </w:r>
        <w:r w:rsidR="00F02D04">
          <w:rPr>
            <w:webHidden/>
          </w:rPr>
          <w:t>12</w:t>
        </w:r>
        <w:r w:rsidR="00F02D04">
          <w:rPr>
            <w:webHidden/>
          </w:rPr>
          <w:fldChar w:fldCharType="end"/>
        </w:r>
      </w:hyperlink>
    </w:p>
    <w:p w14:paraId="7496B083" w14:textId="7519BD48" w:rsidR="00F02D04" w:rsidRDefault="0041661D">
      <w:pPr>
        <w:pStyle w:val="TOC2"/>
        <w:rPr>
          <w:rFonts w:asciiTheme="minorHAnsi" w:eastAsiaTheme="minorEastAsia" w:hAnsiTheme="minorHAnsi" w:cstheme="minorBidi"/>
          <w:lang w:eastAsia="en-AU"/>
        </w:rPr>
      </w:pPr>
      <w:hyperlink w:anchor="_Toc407095966" w:history="1">
        <w:r w:rsidR="00F02D04" w:rsidRPr="00DE104D">
          <w:rPr>
            <w:rStyle w:val="Hyperlink"/>
          </w:rPr>
          <w:t>5.7.</w:t>
        </w:r>
        <w:r w:rsidR="00F02D04">
          <w:rPr>
            <w:rFonts w:asciiTheme="minorHAnsi" w:eastAsiaTheme="minorEastAsia" w:hAnsiTheme="minorHAnsi" w:cstheme="minorBidi"/>
            <w:lang w:eastAsia="en-AU"/>
          </w:rPr>
          <w:tab/>
        </w:r>
        <w:r w:rsidR="00F02D04" w:rsidRPr="00DE104D">
          <w:rPr>
            <w:rStyle w:val="Hyperlink"/>
          </w:rPr>
          <w:t>Recording of test results and raw data</w:t>
        </w:r>
        <w:r w:rsidR="00F02D04">
          <w:rPr>
            <w:webHidden/>
          </w:rPr>
          <w:tab/>
        </w:r>
        <w:r w:rsidR="00F02D04">
          <w:rPr>
            <w:webHidden/>
          </w:rPr>
          <w:fldChar w:fldCharType="begin"/>
        </w:r>
        <w:r w:rsidR="00F02D04">
          <w:rPr>
            <w:webHidden/>
          </w:rPr>
          <w:instrText xml:space="preserve"> PAGEREF _Toc407095966 \h </w:instrText>
        </w:r>
        <w:r w:rsidR="00F02D04">
          <w:rPr>
            <w:webHidden/>
          </w:rPr>
        </w:r>
        <w:r w:rsidR="00F02D04">
          <w:rPr>
            <w:webHidden/>
          </w:rPr>
          <w:fldChar w:fldCharType="separate"/>
        </w:r>
        <w:r w:rsidR="00F02D04">
          <w:rPr>
            <w:webHidden/>
          </w:rPr>
          <w:t>12</w:t>
        </w:r>
        <w:r w:rsidR="00F02D04">
          <w:rPr>
            <w:webHidden/>
          </w:rPr>
          <w:fldChar w:fldCharType="end"/>
        </w:r>
      </w:hyperlink>
    </w:p>
    <w:p w14:paraId="53FE7DB6" w14:textId="777F6E43" w:rsidR="00F02D04" w:rsidRDefault="0041661D">
      <w:pPr>
        <w:pStyle w:val="TOC1"/>
        <w:rPr>
          <w:rFonts w:asciiTheme="minorHAnsi" w:eastAsiaTheme="minorEastAsia" w:hAnsiTheme="minorHAnsi" w:cstheme="minorBidi"/>
          <w:b w:val="0"/>
          <w:lang w:eastAsia="en-AU"/>
        </w:rPr>
      </w:pPr>
      <w:hyperlink w:anchor="_Toc407095967" w:history="1">
        <w:r w:rsidR="00F02D04" w:rsidRPr="00DE104D">
          <w:rPr>
            <w:rStyle w:val="Hyperlink"/>
          </w:rPr>
          <w:t>6.</w:t>
        </w:r>
        <w:r w:rsidR="00F02D04">
          <w:rPr>
            <w:rFonts w:asciiTheme="minorHAnsi" w:eastAsiaTheme="minorEastAsia" w:hAnsiTheme="minorHAnsi" w:cstheme="minorBidi"/>
            <w:b w:val="0"/>
            <w:lang w:eastAsia="en-AU"/>
          </w:rPr>
          <w:tab/>
        </w:r>
        <w:r w:rsidR="00F02D04" w:rsidRPr="00DE104D">
          <w:rPr>
            <w:rStyle w:val="Hyperlink"/>
          </w:rPr>
          <w:t>Validation maintenance</w:t>
        </w:r>
        <w:r w:rsidR="00F02D04">
          <w:rPr>
            <w:webHidden/>
          </w:rPr>
          <w:tab/>
        </w:r>
        <w:r w:rsidR="00F02D04">
          <w:rPr>
            <w:webHidden/>
          </w:rPr>
          <w:fldChar w:fldCharType="begin"/>
        </w:r>
        <w:r w:rsidR="00F02D04">
          <w:rPr>
            <w:webHidden/>
          </w:rPr>
          <w:instrText xml:space="preserve"> PAGEREF _Toc407095967 \h </w:instrText>
        </w:r>
        <w:r w:rsidR="00F02D04">
          <w:rPr>
            <w:webHidden/>
          </w:rPr>
        </w:r>
        <w:r w:rsidR="00F02D04">
          <w:rPr>
            <w:webHidden/>
          </w:rPr>
          <w:fldChar w:fldCharType="separate"/>
        </w:r>
        <w:r w:rsidR="00F02D04">
          <w:rPr>
            <w:webHidden/>
          </w:rPr>
          <w:t>13</w:t>
        </w:r>
        <w:r w:rsidR="00F02D04">
          <w:rPr>
            <w:webHidden/>
          </w:rPr>
          <w:fldChar w:fldCharType="end"/>
        </w:r>
      </w:hyperlink>
    </w:p>
    <w:p w14:paraId="65298D26" w14:textId="6EB5EAF6" w:rsidR="00F02D04" w:rsidRDefault="0041661D">
      <w:pPr>
        <w:pStyle w:val="TOC2"/>
        <w:rPr>
          <w:rFonts w:asciiTheme="minorHAnsi" w:eastAsiaTheme="minorEastAsia" w:hAnsiTheme="minorHAnsi" w:cstheme="minorBidi"/>
          <w:lang w:eastAsia="en-AU"/>
        </w:rPr>
      </w:pPr>
      <w:hyperlink w:anchor="_Toc407095968" w:history="1">
        <w:r w:rsidR="00F02D04" w:rsidRPr="00DE104D">
          <w:rPr>
            <w:rStyle w:val="Hyperlink"/>
          </w:rPr>
          <w:t>6.1.</w:t>
        </w:r>
        <w:r w:rsidR="00F02D04">
          <w:rPr>
            <w:rFonts w:asciiTheme="minorHAnsi" w:eastAsiaTheme="minorEastAsia" w:hAnsiTheme="minorHAnsi" w:cstheme="minorBidi"/>
            <w:lang w:eastAsia="en-AU"/>
          </w:rPr>
          <w:tab/>
        </w:r>
        <w:r w:rsidR="00F02D04" w:rsidRPr="00DE104D">
          <w:rPr>
            <w:rStyle w:val="Hyperlink"/>
          </w:rPr>
          <w:t>Change control</w:t>
        </w:r>
        <w:r w:rsidR="00F02D04">
          <w:rPr>
            <w:webHidden/>
          </w:rPr>
          <w:tab/>
        </w:r>
        <w:r w:rsidR="00F02D04">
          <w:rPr>
            <w:webHidden/>
          </w:rPr>
          <w:fldChar w:fldCharType="begin"/>
        </w:r>
        <w:r w:rsidR="00F02D04">
          <w:rPr>
            <w:webHidden/>
          </w:rPr>
          <w:instrText xml:space="preserve"> PAGEREF _Toc407095968 \h </w:instrText>
        </w:r>
        <w:r w:rsidR="00F02D04">
          <w:rPr>
            <w:webHidden/>
          </w:rPr>
        </w:r>
        <w:r w:rsidR="00F02D04">
          <w:rPr>
            <w:webHidden/>
          </w:rPr>
          <w:fldChar w:fldCharType="separate"/>
        </w:r>
        <w:r w:rsidR="00F02D04">
          <w:rPr>
            <w:webHidden/>
          </w:rPr>
          <w:t>13</w:t>
        </w:r>
        <w:r w:rsidR="00F02D04">
          <w:rPr>
            <w:webHidden/>
          </w:rPr>
          <w:fldChar w:fldCharType="end"/>
        </w:r>
      </w:hyperlink>
    </w:p>
    <w:p w14:paraId="0618E970" w14:textId="5403CB7D" w:rsidR="00F02D04" w:rsidRDefault="0041661D">
      <w:pPr>
        <w:pStyle w:val="TOC2"/>
        <w:rPr>
          <w:rFonts w:asciiTheme="minorHAnsi" w:eastAsiaTheme="minorEastAsia" w:hAnsiTheme="minorHAnsi" w:cstheme="minorBidi"/>
          <w:lang w:eastAsia="en-AU"/>
        </w:rPr>
      </w:pPr>
      <w:hyperlink w:anchor="_Toc407095969" w:history="1">
        <w:r w:rsidR="00F02D04" w:rsidRPr="00DE104D">
          <w:rPr>
            <w:rStyle w:val="Hyperlink"/>
          </w:rPr>
          <w:t>6.2.</w:t>
        </w:r>
        <w:r w:rsidR="00F02D04">
          <w:rPr>
            <w:rFonts w:asciiTheme="minorHAnsi" w:eastAsiaTheme="minorEastAsia" w:hAnsiTheme="minorHAnsi" w:cstheme="minorBidi"/>
            <w:lang w:eastAsia="en-AU"/>
          </w:rPr>
          <w:tab/>
        </w:r>
        <w:r w:rsidR="00F02D04" w:rsidRPr="00DE104D">
          <w:rPr>
            <w:rStyle w:val="Hyperlink"/>
          </w:rPr>
          <w:t>Periodic equipment re-qualification</w:t>
        </w:r>
        <w:r w:rsidR="00F02D04">
          <w:rPr>
            <w:webHidden/>
          </w:rPr>
          <w:tab/>
        </w:r>
        <w:r w:rsidR="00F02D04">
          <w:rPr>
            <w:webHidden/>
          </w:rPr>
          <w:fldChar w:fldCharType="begin"/>
        </w:r>
        <w:r w:rsidR="00F02D04">
          <w:rPr>
            <w:webHidden/>
          </w:rPr>
          <w:instrText xml:space="preserve"> PAGEREF _Toc407095969 \h </w:instrText>
        </w:r>
        <w:r w:rsidR="00F02D04">
          <w:rPr>
            <w:webHidden/>
          </w:rPr>
        </w:r>
        <w:r w:rsidR="00F02D04">
          <w:rPr>
            <w:webHidden/>
          </w:rPr>
          <w:fldChar w:fldCharType="separate"/>
        </w:r>
        <w:r w:rsidR="00F02D04">
          <w:rPr>
            <w:webHidden/>
          </w:rPr>
          <w:t>13</w:t>
        </w:r>
        <w:r w:rsidR="00F02D04">
          <w:rPr>
            <w:webHidden/>
          </w:rPr>
          <w:fldChar w:fldCharType="end"/>
        </w:r>
      </w:hyperlink>
    </w:p>
    <w:p w14:paraId="04C0201E" w14:textId="30A25872" w:rsidR="00F02D04" w:rsidRDefault="0041661D">
      <w:pPr>
        <w:pStyle w:val="TOC2"/>
        <w:rPr>
          <w:rFonts w:asciiTheme="minorHAnsi" w:eastAsiaTheme="minorEastAsia" w:hAnsiTheme="minorHAnsi" w:cstheme="minorBidi"/>
          <w:lang w:eastAsia="en-AU"/>
        </w:rPr>
      </w:pPr>
      <w:hyperlink w:anchor="_Toc407095970" w:history="1">
        <w:r w:rsidR="00F02D04" w:rsidRPr="00DE104D">
          <w:rPr>
            <w:rStyle w:val="Hyperlink"/>
          </w:rPr>
          <w:t>6.3.</w:t>
        </w:r>
        <w:r w:rsidR="00F02D04">
          <w:rPr>
            <w:rFonts w:asciiTheme="minorHAnsi" w:eastAsiaTheme="minorEastAsia" w:hAnsiTheme="minorHAnsi" w:cstheme="minorBidi"/>
            <w:lang w:eastAsia="en-AU"/>
          </w:rPr>
          <w:tab/>
        </w:r>
        <w:r w:rsidR="00F02D04" w:rsidRPr="00DE104D">
          <w:rPr>
            <w:rStyle w:val="Hyperlink"/>
          </w:rPr>
          <w:t>Validation review and re-validation</w:t>
        </w:r>
        <w:r w:rsidR="00F02D04">
          <w:rPr>
            <w:webHidden/>
          </w:rPr>
          <w:tab/>
        </w:r>
        <w:r w:rsidR="00F02D04">
          <w:rPr>
            <w:webHidden/>
          </w:rPr>
          <w:fldChar w:fldCharType="begin"/>
        </w:r>
        <w:r w:rsidR="00F02D04">
          <w:rPr>
            <w:webHidden/>
          </w:rPr>
          <w:instrText xml:space="preserve"> PAGEREF _Toc407095970 \h </w:instrText>
        </w:r>
        <w:r w:rsidR="00F02D04">
          <w:rPr>
            <w:webHidden/>
          </w:rPr>
        </w:r>
        <w:r w:rsidR="00F02D04">
          <w:rPr>
            <w:webHidden/>
          </w:rPr>
          <w:fldChar w:fldCharType="separate"/>
        </w:r>
        <w:r w:rsidR="00F02D04">
          <w:rPr>
            <w:webHidden/>
          </w:rPr>
          <w:t>13</w:t>
        </w:r>
        <w:r w:rsidR="00F02D04">
          <w:rPr>
            <w:webHidden/>
          </w:rPr>
          <w:fldChar w:fldCharType="end"/>
        </w:r>
      </w:hyperlink>
    </w:p>
    <w:p w14:paraId="599CDBBD" w14:textId="5F27E5AE" w:rsidR="00F02D04" w:rsidRDefault="0041661D">
      <w:pPr>
        <w:pStyle w:val="TOC1"/>
        <w:rPr>
          <w:rFonts w:asciiTheme="minorHAnsi" w:eastAsiaTheme="minorEastAsia" w:hAnsiTheme="minorHAnsi" w:cstheme="minorBidi"/>
          <w:b w:val="0"/>
          <w:lang w:eastAsia="en-AU"/>
        </w:rPr>
      </w:pPr>
      <w:hyperlink w:anchor="_Toc407095971" w:history="1">
        <w:r w:rsidR="00F02D04" w:rsidRPr="00DE104D">
          <w:rPr>
            <w:rStyle w:val="Hyperlink"/>
          </w:rPr>
          <w:t>7.</w:t>
        </w:r>
        <w:r w:rsidR="00F02D04">
          <w:rPr>
            <w:rFonts w:asciiTheme="minorHAnsi" w:eastAsiaTheme="minorEastAsia" w:hAnsiTheme="minorHAnsi" w:cstheme="minorBidi"/>
            <w:b w:val="0"/>
            <w:lang w:eastAsia="en-AU"/>
          </w:rPr>
          <w:tab/>
        </w:r>
        <w:r w:rsidR="00F02D04" w:rsidRPr="00DE104D">
          <w:rPr>
            <w:rStyle w:val="Hyperlink"/>
          </w:rPr>
          <w:t>Control of validation batches</w:t>
        </w:r>
        <w:r w:rsidR="00F02D04">
          <w:rPr>
            <w:webHidden/>
          </w:rPr>
          <w:tab/>
        </w:r>
        <w:r w:rsidR="00F02D04">
          <w:rPr>
            <w:webHidden/>
          </w:rPr>
          <w:fldChar w:fldCharType="begin"/>
        </w:r>
        <w:r w:rsidR="00F02D04">
          <w:rPr>
            <w:webHidden/>
          </w:rPr>
          <w:instrText xml:space="preserve"> PAGEREF _Toc407095971 \h </w:instrText>
        </w:r>
        <w:r w:rsidR="00F02D04">
          <w:rPr>
            <w:webHidden/>
          </w:rPr>
        </w:r>
        <w:r w:rsidR="00F02D04">
          <w:rPr>
            <w:webHidden/>
          </w:rPr>
          <w:fldChar w:fldCharType="separate"/>
        </w:r>
        <w:r w:rsidR="00F02D04">
          <w:rPr>
            <w:webHidden/>
          </w:rPr>
          <w:t>14</w:t>
        </w:r>
        <w:r w:rsidR="00F02D04">
          <w:rPr>
            <w:webHidden/>
          </w:rPr>
          <w:fldChar w:fldCharType="end"/>
        </w:r>
      </w:hyperlink>
    </w:p>
    <w:p w14:paraId="71A6CE61" w14:textId="18A31D01" w:rsidR="00F02D04" w:rsidRDefault="0041661D">
      <w:pPr>
        <w:pStyle w:val="TOC1"/>
        <w:rPr>
          <w:rFonts w:asciiTheme="minorHAnsi" w:eastAsiaTheme="minorEastAsia" w:hAnsiTheme="minorHAnsi" w:cstheme="minorBidi"/>
          <w:b w:val="0"/>
          <w:lang w:eastAsia="en-AU"/>
        </w:rPr>
      </w:pPr>
      <w:hyperlink w:anchor="_Toc407095972" w:history="1">
        <w:r w:rsidR="00F02D04" w:rsidRPr="00DE104D">
          <w:rPr>
            <w:rStyle w:val="Hyperlink"/>
          </w:rPr>
          <w:t>8.</w:t>
        </w:r>
        <w:r w:rsidR="00F02D04">
          <w:rPr>
            <w:rFonts w:asciiTheme="minorHAnsi" w:eastAsiaTheme="minorEastAsia" w:hAnsiTheme="minorHAnsi" w:cstheme="minorBidi"/>
            <w:b w:val="0"/>
            <w:lang w:eastAsia="en-AU"/>
          </w:rPr>
          <w:tab/>
        </w:r>
        <w:r w:rsidR="00F02D04" w:rsidRPr="00DE104D">
          <w:rPr>
            <w:rStyle w:val="Hyperlink"/>
          </w:rPr>
          <w:t>Documentation management</w:t>
        </w:r>
        <w:r w:rsidR="00F02D04">
          <w:rPr>
            <w:webHidden/>
          </w:rPr>
          <w:tab/>
        </w:r>
        <w:r w:rsidR="00F02D04">
          <w:rPr>
            <w:webHidden/>
          </w:rPr>
          <w:fldChar w:fldCharType="begin"/>
        </w:r>
        <w:r w:rsidR="00F02D04">
          <w:rPr>
            <w:webHidden/>
          </w:rPr>
          <w:instrText xml:space="preserve"> PAGEREF _Toc407095972 \h </w:instrText>
        </w:r>
        <w:r w:rsidR="00F02D04">
          <w:rPr>
            <w:webHidden/>
          </w:rPr>
        </w:r>
        <w:r w:rsidR="00F02D04">
          <w:rPr>
            <w:webHidden/>
          </w:rPr>
          <w:fldChar w:fldCharType="separate"/>
        </w:r>
        <w:r w:rsidR="00F02D04">
          <w:rPr>
            <w:webHidden/>
          </w:rPr>
          <w:t>14</w:t>
        </w:r>
        <w:r w:rsidR="00F02D04">
          <w:rPr>
            <w:webHidden/>
          </w:rPr>
          <w:fldChar w:fldCharType="end"/>
        </w:r>
      </w:hyperlink>
    </w:p>
    <w:p w14:paraId="27484E95" w14:textId="449C6C35" w:rsidR="00F02D04" w:rsidRDefault="0041661D">
      <w:pPr>
        <w:pStyle w:val="TOC1"/>
        <w:rPr>
          <w:rFonts w:asciiTheme="minorHAnsi" w:eastAsiaTheme="minorEastAsia" w:hAnsiTheme="minorHAnsi" w:cstheme="minorBidi"/>
          <w:b w:val="0"/>
          <w:lang w:eastAsia="en-AU"/>
        </w:rPr>
      </w:pPr>
      <w:hyperlink w:anchor="_Toc407095973" w:history="1">
        <w:r w:rsidR="00F02D04" w:rsidRPr="00DE104D">
          <w:rPr>
            <w:rStyle w:val="Hyperlink"/>
          </w:rPr>
          <w:t>9.</w:t>
        </w:r>
        <w:r w:rsidR="00F02D04">
          <w:rPr>
            <w:rFonts w:asciiTheme="minorHAnsi" w:eastAsiaTheme="minorEastAsia" w:hAnsiTheme="minorHAnsi" w:cstheme="minorBidi"/>
            <w:b w:val="0"/>
            <w:lang w:eastAsia="en-AU"/>
          </w:rPr>
          <w:tab/>
        </w:r>
        <w:r w:rsidR="00F02D04" w:rsidRPr="00DE104D">
          <w:rPr>
            <w:rStyle w:val="Hyperlink"/>
          </w:rPr>
          <w:t>Training</w:t>
        </w:r>
        <w:r w:rsidR="00F02D04">
          <w:rPr>
            <w:webHidden/>
          </w:rPr>
          <w:tab/>
        </w:r>
        <w:r w:rsidR="00F02D04">
          <w:rPr>
            <w:webHidden/>
          </w:rPr>
          <w:fldChar w:fldCharType="begin"/>
        </w:r>
        <w:r w:rsidR="00F02D04">
          <w:rPr>
            <w:webHidden/>
          </w:rPr>
          <w:instrText xml:space="preserve"> PAGEREF _Toc407095973 \h </w:instrText>
        </w:r>
        <w:r w:rsidR="00F02D04">
          <w:rPr>
            <w:webHidden/>
          </w:rPr>
        </w:r>
        <w:r w:rsidR="00F02D04">
          <w:rPr>
            <w:webHidden/>
          </w:rPr>
          <w:fldChar w:fldCharType="separate"/>
        </w:r>
        <w:r w:rsidR="00F02D04">
          <w:rPr>
            <w:webHidden/>
          </w:rPr>
          <w:t>14</w:t>
        </w:r>
        <w:r w:rsidR="00F02D04">
          <w:rPr>
            <w:webHidden/>
          </w:rPr>
          <w:fldChar w:fldCharType="end"/>
        </w:r>
      </w:hyperlink>
    </w:p>
    <w:p w14:paraId="1BFB80F9" w14:textId="3FEFF39D" w:rsidR="00F02D04" w:rsidRDefault="0041661D">
      <w:pPr>
        <w:pStyle w:val="TOC1"/>
        <w:rPr>
          <w:rFonts w:asciiTheme="minorHAnsi" w:eastAsiaTheme="minorEastAsia" w:hAnsiTheme="minorHAnsi" w:cstheme="minorBidi"/>
          <w:b w:val="0"/>
          <w:lang w:eastAsia="en-AU"/>
        </w:rPr>
      </w:pPr>
      <w:hyperlink w:anchor="_Toc407095974" w:history="1">
        <w:r w:rsidR="00F02D04" w:rsidRPr="00DE104D">
          <w:rPr>
            <w:rStyle w:val="Hyperlink"/>
          </w:rPr>
          <w:t>10.</w:t>
        </w:r>
        <w:r w:rsidR="00F02D04">
          <w:rPr>
            <w:rFonts w:asciiTheme="minorHAnsi" w:eastAsiaTheme="minorEastAsia" w:hAnsiTheme="minorHAnsi" w:cstheme="minorBidi"/>
            <w:b w:val="0"/>
            <w:lang w:eastAsia="en-AU"/>
          </w:rPr>
          <w:tab/>
        </w:r>
        <w:r w:rsidR="00F02D04" w:rsidRPr="00DE104D">
          <w:rPr>
            <w:rStyle w:val="Hyperlink"/>
          </w:rPr>
          <w:t>Incident / observation and deviation reporting</w:t>
        </w:r>
        <w:r w:rsidR="00F02D04">
          <w:rPr>
            <w:webHidden/>
          </w:rPr>
          <w:tab/>
        </w:r>
        <w:r w:rsidR="00F02D04">
          <w:rPr>
            <w:webHidden/>
          </w:rPr>
          <w:fldChar w:fldCharType="begin"/>
        </w:r>
        <w:r w:rsidR="00F02D04">
          <w:rPr>
            <w:webHidden/>
          </w:rPr>
          <w:instrText xml:space="preserve"> PAGEREF _Toc407095974 \h </w:instrText>
        </w:r>
        <w:r w:rsidR="00F02D04">
          <w:rPr>
            <w:webHidden/>
          </w:rPr>
        </w:r>
        <w:r w:rsidR="00F02D04">
          <w:rPr>
            <w:webHidden/>
          </w:rPr>
          <w:fldChar w:fldCharType="separate"/>
        </w:r>
        <w:r w:rsidR="00F02D04">
          <w:rPr>
            <w:webHidden/>
          </w:rPr>
          <w:t>14</w:t>
        </w:r>
        <w:r w:rsidR="00F02D04">
          <w:rPr>
            <w:webHidden/>
          </w:rPr>
          <w:fldChar w:fldCharType="end"/>
        </w:r>
      </w:hyperlink>
    </w:p>
    <w:p w14:paraId="1A8F97F1" w14:textId="73619703" w:rsidR="00F02D04" w:rsidRDefault="0041661D">
      <w:pPr>
        <w:pStyle w:val="TOC1"/>
        <w:rPr>
          <w:rFonts w:asciiTheme="minorHAnsi" w:eastAsiaTheme="minorEastAsia" w:hAnsiTheme="minorHAnsi" w:cstheme="minorBidi"/>
          <w:b w:val="0"/>
          <w:lang w:eastAsia="en-AU"/>
        </w:rPr>
      </w:pPr>
      <w:hyperlink w:anchor="_Toc407095975" w:history="1">
        <w:r w:rsidR="00F02D04" w:rsidRPr="00DE104D">
          <w:rPr>
            <w:rStyle w:val="Hyperlink"/>
          </w:rPr>
          <w:t>11.</w:t>
        </w:r>
        <w:r w:rsidR="00F02D04">
          <w:rPr>
            <w:rFonts w:asciiTheme="minorHAnsi" w:eastAsiaTheme="minorEastAsia" w:hAnsiTheme="minorHAnsi" w:cstheme="minorBidi"/>
            <w:b w:val="0"/>
            <w:lang w:eastAsia="en-AU"/>
          </w:rPr>
          <w:tab/>
        </w:r>
        <w:r w:rsidR="00F02D04" w:rsidRPr="00DE104D">
          <w:rPr>
            <w:rStyle w:val="Hyperlink"/>
          </w:rPr>
          <w:t>Project management</w:t>
        </w:r>
        <w:r w:rsidR="00F02D04">
          <w:rPr>
            <w:webHidden/>
          </w:rPr>
          <w:tab/>
        </w:r>
        <w:r w:rsidR="00F02D04">
          <w:rPr>
            <w:webHidden/>
          </w:rPr>
          <w:fldChar w:fldCharType="begin"/>
        </w:r>
        <w:r w:rsidR="00F02D04">
          <w:rPr>
            <w:webHidden/>
          </w:rPr>
          <w:instrText xml:space="preserve"> PAGEREF _Toc407095975 \h </w:instrText>
        </w:r>
        <w:r w:rsidR="00F02D04">
          <w:rPr>
            <w:webHidden/>
          </w:rPr>
        </w:r>
        <w:r w:rsidR="00F02D04">
          <w:rPr>
            <w:webHidden/>
          </w:rPr>
          <w:fldChar w:fldCharType="separate"/>
        </w:r>
        <w:r w:rsidR="00F02D04">
          <w:rPr>
            <w:webHidden/>
          </w:rPr>
          <w:t>15</w:t>
        </w:r>
        <w:r w:rsidR="00F02D04">
          <w:rPr>
            <w:webHidden/>
          </w:rPr>
          <w:fldChar w:fldCharType="end"/>
        </w:r>
      </w:hyperlink>
    </w:p>
    <w:p w14:paraId="11C4B6F8" w14:textId="01EB4B26" w:rsidR="00F02D04" w:rsidRDefault="0041661D">
      <w:pPr>
        <w:pStyle w:val="TOC1"/>
        <w:rPr>
          <w:rFonts w:asciiTheme="minorHAnsi" w:eastAsiaTheme="minorEastAsia" w:hAnsiTheme="minorHAnsi" w:cstheme="minorBidi"/>
          <w:b w:val="0"/>
          <w:lang w:eastAsia="en-AU"/>
        </w:rPr>
      </w:pPr>
      <w:hyperlink w:anchor="_Toc407095976" w:history="1">
        <w:r w:rsidR="00F02D04" w:rsidRPr="00DE104D">
          <w:rPr>
            <w:rStyle w:val="Hyperlink"/>
          </w:rPr>
          <w:t>12.</w:t>
        </w:r>
        <w:r w:rsidR="00F02D04">
          <w:rPr>
            <w:rFonts w:asciiTheme="minorHAnsi" w:eastAsiaTheme="minorEastAsia" w:hAnsiTheme="minorHAnsi" w:cstheme="minorBidi"/>
            <w:b w:val="0"/>
            <w:lang w:eastAsia="en-AU"/>
          </w:rPr>
          <w:tab/>
        </w:r>
        <w:r w:rsidR="00F02D04" w:rsidRPr="00DE104D">
          <w:rPr>
            <w:rStyle w:val="Hyperlink"/>
          </w:rPr>
          <w:t>Decommissioning a validated system</w:t>
        </w:r>
        <w:r w:rsidR="00F02D04">
          <w:rPr>
            <w:webHidden/>
          </w:rPr>
          <w:tab/>
        </w:r>
        <w:r w:rsidR="00F02D04">
          <w:rPr>
            <w:webHidden/>
          </w:rPr>
          <w:fldChar w:fldCharType="begin"/>
        </w:r>
        <w:r w:rsidR="00F02D04">
          <w:rPr>
            <w:webHidden/>
          </w:rPr>
          <w:instrText xml:space="preserve"> PAGEREF _Toc407095976 \h </w:instrText>
        </w:r>
        <w:r w:rsidR="00F02D04">
          <w:rPr>
            <w:webHidden/>
          </w:rPr>
        </w:r>
        <w:r w:rsidR="00F02D04">
          <w:rPr>
            <w:webHidden/>
          </w:rPr>
          <w:fldChar w:fldCharType="separate"/>
        </w:r>
        <w:r w:rsidR="00F02D04">
          <w:rPr>
            <w:webHidden/>
          </w:rPr>
          <w:t>15</w:t>
        </w:r>
        <w:r w:rsidR="00F02D04">
          <w:rPr>
            <w:webHidden/>
          </w:rPr>
          <w:fldChar w:fldCharType="end"/>
        </w:r>
      </w:hyperlink>
    </w:p>
    <w:p w14:paraId="42AC0755" w14:textId="3AAEAA6D" w:rsidR="00F02D04" w:rsidRDefault="00D44E57">
      <w:pPr>
        <w:pStyle w:val="TOC1"/>
        <w:rPr>
          <w:rFonts w:asciiTheme="minorHAnsi" w:eastAsiaTheme="minorEastAsia" w:hAnsiTheme="minorHAnsi" w:cstheme="minorBidi"/>
          <w:b w:val="0"/>
          <w:lang w:eastAsia="en-AU"/>
        </w:rPr>
      </w:pPr>
      <w:hyperlink w:anchor="_Toc407095977" w:history="1">
        <w:r w:rsidR="00F02D04" w:rsidRPr="00DE104D">
          <w:rPr>
            <w:rStyle w:val="Hyperlink"/>
          </w:rPr>
          <w:t>Appendix 1: Three stage validation lifecycle approach</w:t>
        </w:r>
        <w:r w:rsidR="00F02D04">
          <w:rPr>
            <w:webHidden/>
          </w:rPr>
          <w:tab/>
        </w:r>
        <w:r w:rsidR="00F02D04">
          <w:rPr>
            <w:webHidden/>
          </w:rPr>
          <w:fldChar w:fldCharType="begin"/>
        </w:r>
        <w:r w:rsidR="00F02D04">
          <w:rPr>
            <w:webHidden/>
          </w:rPr>
          <w:instrText xml:space="preserve"> PAGEREF _Toc407095977 \h </w:instrText>
        </w:r>
        <w:r w:rsidR="00F02D04">
          <w:rPr>
            <w:webHidden/>
          </w:rPr>
        </w:r>
        <w:r w:rsidR="00F02D04">
          <w:rPr>
            <w:webHidden/>
          </w:rPr>
          <w:fldChar w:fldCharType="separate"/>
        </w:r>
        <w:r w:rsidR="00F02D04">
          <w:rPr>
            <w:webHidden/>
          </w:rPr>
          <w:t>16</w:t>
        </w:r>
        <w:r w:rsidR="00F02D04">
          <w:rPr>
            <w:webHidden/>
          </w:rPr>
          <w:fldChar w:fldCharType="end"/>
        </w:r>
      </w:hyperlink>
    </w:p>
    <w:p w14:paraId="5CA22D68" w14:textId="59CCE539" w:rsidR="00F02D04" w:rsidRDefault="00D44E57">
      <w:pPr>
        <w:pStyle w:val="TOC1"/>
        <w:rPr>
          <w:rFonts w:asciiTheme="minorHAnsi" w:eastAsiaTheme="minorEastAsia" w:hAnsiTheme="minorHAnsi" w:cstheme="minorBidi"/>
          <w:b w:val="0"/>
          <w:lang w:eastAsia="en-AU"/>
        </w:rPr>
      </w:pPr>
      <w:hyperlink w:anchor="_Toc407095978" w:history="1">
        <w:r w:rsidR="00F02D04" w:rsidRPr="00DE104D">
          <w:rPr>
            <w:rStyle w:val="Hyperlink"/>
          </w:rPr>
          <w:t>Appendix 2: Validation Process Flow</w:t>
        </w:r>
        <w:r w:rsidR="00F02D04">
          <w:rPr>
            <w:webHidden/>
          </w:rPr>
          <w:tab/>
        </w:r>
        <w:r w:rsidR="00F02D04">
          <w:rPr>
            <w:webHidden/>
          </w:rPr>
          <w:fldChar w:fldCharType="begin"/>
        </w:r>
        <w:r w:rsidR="00F02D04">
          <w:rPr>
            <w:webHidden/>
          </w:rPr>
          <w:instrText xml:space="preserve"> PAGEREF _Toc407095978 \h </w:instrText>
        </w:r>
        <w:r w:rsidR="00F02D04">
          <w:rPr>
            <w:webHidden/>
          </w:rPr>
        </w:r>
        <w:r w:rsidR="00F02D04">
          <w:rPr>
            <w:webHidden/>
          </w:rPr>
          <w:fldChar w:fldCharType="separate"/>
        </w:r>
        <w:r w:rsidR="00F02D04">
          <w:rPr>
            <w:webHidden/>
          </w:rPr>
          <w:t>17</w:t>
        </w:r>
        <w:r w:rsidR="00F02D04">
          <w:rPr>
            <w:webHidden/>
          </w:rPr>
          <w:fldChar w:fldCharType="end"/>
        </w:r>
      </w:hyperlink>
    </w:p>
    <w:p w14:paraId="7A7971E9" w14:textId="48AF21C5" w:rsidR="001923BF" w:rsidRPr="00486C12" w:rsidRDefault="008B0D83" w:rsidP="004E2C84">
      <w:pPr>
        <w:pStyle w:val="Heading1"/>
      </w:pPr>
      <w:r>
        <w:rPr>
          <w:b w:val="0"/>
          <w:noProof/>
        </w:rPr>
        <w:lastRenderedPageBreak/>
        <w:fldChar w:fldCharType="end"/>
      </w:r>
      <w:bookmarkStart w:id="2" w:name="_Toc229990916"/>
      <w:bookmarkStart w:id="3" w:name="_Toc236628520"/>
      <w:bookmarkStart w:id="4" w:name="_Toc407095947"/>
      <w:bookmarkEnd w:id="0"/>
      <w:r w:rsidR="001923BF" w:rsidRPr="00486C12">
        <w:t>Purpose</w:t>
      </w:r>
      <w:bookmarkEnd w:id="2"/>
      <w:bookmarkEnd w:id="3"/>
      <w:bookmarkEnd w:id="4"/>
    </w:p>
    <w:p w14:paraId="52A78F6B" w14:textId="2E437656" w:rsidR="00EB1B2A" w:rsidRDefault="00EB1B2A" w:rsidP="001923BF">
      <w:r>
        <w:t>The purpose of t</w:t>
      </w:r>
      <w:r w:rsidR="001923BF" w:rsidRPr="009A3298">
        <w:t xml:space="preserve">his procedure </w:t>
      </w:r>
      <w:r>
        <w:t xml:space="preserve">is to </w:t>
      </w:r>
      <w:r w:rsidR="001923BF" w:rsidRPr="009A3298">
        <w:t>describe the systems, provides instructions and identif</w:t>
      </w:r>
      <w:r>
        <w:t>y</w:t>
      </w:r>
      <w:r w:rsidR="001923BF" w:rsidRPr="009A3298">
        <w:t xml:space="preserve"> responsibilities for validation of equipment and production processes </w:t>
      </w:r>
      <w:r w:rsidR="00E3122F" w:rsidRPr="00683BAE">
        <w:t xml:space="preserve">at </w:t>
      </w:r>
      <w:sdt>
        <w:sdtPr>
          <w:alias w:val="Company"/>
          <w:tag w:val=""/>
          <w:id w:val="1792093585"/>
          <w:placeholder>
            <w:docPart w:val="FB31D96E89E34E36851F45A86CCCEEE3"/>
          </w:placeholder>
          <w:showingPlcHdr/>
          <w:dataBinding w:prefixMappings="xmlns:ns0='http://schemas.openxmlformats.org/officeDocument/2006/extended-properties' " w:xpath="/ns0:Properties[1]/ns0:Company[1]" w:storeItemID="{6668398D-A668-4E3E-A5EB-62B293D839F1}"/>
          <w:text/>
        </w:sdtPr>
        <w:sdtEndPr/>
        <w:sdtContent>
          <w:r w:rsidR="00830FA0" w:rsidRPr="009A5338">
            <w:rPr>
              <w:rStyle w:val="PlaceholderText"/>
            </w:rPr>
            <w:t>[Company]</w:t>
          </w:r>
        </w:sdtContent>
      </w:sdt>
      <w:r>
        <w:t xml:space="preserve"> ensuring compliance with Regulatory and </w:t>
      </w:r>
      <w:proofErr w:type="spellStart"/>
      <w:r>
        <w:t>GxP</w:t>
      </w:r>
      <w:proofErr w:type="spellEnd"/>
      <w:r>
        <w:t xml:space="preserve"> requirements.</w:t>
      </w:r>
    </w:p>
    <w:p w14:paraId="7A7971EA" w14:textId="6DAF7F46" w:rsidR="001923BF" w:rsidRPr="009A3298" w:rsidRDefault="00EB1B2A" w:rsidP="001923BF">
      <w:r>
        <w:t>The SOP defines the validation strategy to ensure that all facilities, services, laboratories, equipment and processes that have an impact on product quality are formally validated.</w:t>
      </w:r>
    </w:p>
    <w:p w14:paraId="7A7971EB" w14:textId="00B29433" w:rsidR="001923BF" w:rsidRPr="00486C12" w:rsidRDefault="00E3122F" w:rsidP="00776513">
      <w:pPr>
        <w:pStyle w:val="Heading1"/>
      </w:pPr>
      <w:bookmarkStart w:id="5" w:name="_Toc405450205"/>
      <w:bookmarkStart w:id="6" w:name="_Toc405453240"/>
      <w:bookmarkStart w:id="7" w:name="_Toc229990917"/>
      <w:bookmarkStart w:id="8" w:name="_Toc236628521"/>
      <w:bookmarkStart w:id="9" w:name="_Toc407095948"/>
      <w:r w:rsidRPr="00486C12">
        <w:t>Scope</w:t>
      </w:r>
      <w:bookmarkEnd w:id="5"/>
      <w:bookmarkEnd w:id="6"/>
      <w:bookmarkEnd w:id="7"/>
      <w:bookmarkEnd w:id="8"/>
      <w:bookmarkEnd w:id="9"/>
    </w:p>
    <w:p w14:paraId="74F20462" w14:textId="77777777" w:rsidR="006A4743" w:rsidRDefault="00E3122F" w:rsidP="001923BF">
      <w:r>
        <w:t>The scope of this procedure includes</w:t>
      </w:r>
      <w:r w:rsidR="006A4743">
        <w:t>:</w:t>
      </w:r>
    </w:p>
    <w:p w14:paraId="3FCF1094" w14:textId="1034AF26" w:rsidR="00956B92" w:rsidRDefault="006A4743" w:rsidP="00776513">
      <w:pPr>
        <w:pStyle w:val="ListParagraph"/>
      </w:pPr>
      <w:r>
        <w:t xml:space="preserve">GMP </w:t>
      </w:r>
      <w:r w:rsidR="001923BF" w:rsidRPr="009A3298">
        <w:t>manufacturing processes</w:t>
      </w:r>
    </w:p>
    <w:p w14:paraId="761E082E" w14:textId="50300159" w:rsidR="006A4743" w:rsidRDefault="00956B92" w:rsidP="00776513">
      <w:pPr>
        <w:pStyle w:val="ListParagraph"/>
      </w:pPr>
      <w:r>
        <w:t>Process equipment (&amp; embedded control systems)</w:t>
      </w:r>
    </w:p>
    <w:p w14:paraId="48226EB8" w14:textId="7ACBB22C" w:rsidR="006A4743" w:rsidRDefault="00956B92" w:rsidP="00776513">
      <w:pPr>
        <w:pStyle w:val="ListParagraph"/>
      </w:pPr>
      <w:r>
        <w:t>L</w:t>
      </w:r>
      <w:r w:rsidR="001923BF" w:rsidRPr="009A3298">
        <w:t>abelling</w:t>
      </w:r>
      <w:r>
        <w:t xml:space="preserve"> and packaging</w:t>
      </w:r>
    </w:p>
    <w:p w14:paraId="31904DAC" w14:textId="3F0C13DF" w:rsidR="006A4743" w:rsidRDefault="00956B92" w:rsidP="00776513">
      <w:pPr>
        <w:pStyle w:val="ListParagraph"/>
      </w:pPr>
      <w:r>
        <w:t>F</w:t>
      </w:r>
      <w:r w:rsidR="006A4743">
        <w:t>acilities, utilities &amp; services</w:t>
      </w:r>
    </w:p>
    <w:p w14:paraId="211BBA84" w14:textId="4D633A63" w:rsidR="00956B92" w:rsidRDefault="00956B92" w:rsidP="00776513">
      <w:pPr>
        <w:pStyle w:val="ListParagraph"/>
      </w:pPr>
      <w:r>
        <w:t>Cleaning</w:t>
      </w:r>
    </w:p>
    <w:p w14:paraId="3ED8D159" w14:textId="72BCE3CD" w:rsidR="006A4743" w:rsidRPr="00776513" w:rsidRDefault="002365A1" w:rsidP="00776513">
      <w:pPr>
        <w:pStyle w:val="ListParagraph"/>
      </w:pPr>
      <w:r w:rsidRPr="00776513">
        <w:t>Laboratory equipment</w:t>
      </w:r>
    </w:p>
    <w:p w14:paraId="36B6C428" w14:textId="77777777" w:rsidR="006A4743" w:rsidRDefault="006A4743" w:rsidP="00776513">
      <w:pPr>
        <w:ind w:left="491"/>
      </w:pPr>
    </w:p>
    <w:p w14:paraId="1C9011D8" w14:textId="0D9EB31D" w:rsidR="006A4743" w:rsidRDefault="006A4743">
      <w:r>
        <w:t>Excluded from this procedure are:</w:t>
      </w:r>
    </w:p>
    <w:p w14:paraId="115667C6" w14:textId="5AD6D8B4" w:rsidR="006A4743" w:rsidRDefault="001923BF" w:rsidP="00776513">
      <w:pPr>
        <w:pStyle w:val="ListParagraph"/>
      </w:pPr>
      <w:r w:rsidRPr="009A3298">
        <w:t>computer systems</w:t>
      </w:r>
      <w:r w:rsidR="006A4743">
        <w:t xml:space="preserve"> and/or process control systems that are not embedded into process equipment</w:t>
      </w:r>
      <w:r w:rsidR="009022ED">
        <w:t xml:space="preserve"> (ref. to </w:t>
      </w:r>
      <w:r w:rsidR="009022ED" w:rsidRPr="00776513">
        <w:rPr>
          <w:i/>
        </w:rPr>
        <w:t>QP718 - Computer System Validation</w:t>
      </w:r>
      <w:r w:rsidR="009022ED">
        <w:t>)</w:t>
      </w:r>
    </w:p>
    <w:p w14:paraId="7A7971EC" w14:textId="7F445FD5" w:rsidR="001923BF" w:rsidRPr="00776513" w:rsidRDefault="002365A1" w:rsidP="00776513">
      <w:pPr>
        <w:pStyle w:val="ListParagraph"/>
      </w:pPr>
      <w:r>
        <w:t>l</w:t>
      </w:r>
      <w:r w:rsidRPr="00776513">
        <w:t>aboratory test methods</w:t>
      </w:r>
    </w:p>
    <w:p w14:paraId="7A7971ED" w14:textId="77777777" w:rsidR="001923BF" w:rsidRPr="00486C12" w:rsidRDefault="001923BF" w:rsidP="00776513">
      <w:pPr>
        <w:pStyle w:val="Heading1"/>
      </w:pPr>
      <w:bookmarkStart w:id="10" w:name="_Toc224123683"/>
      <w:bookmarkStart w:id="11" w:name="_Toc226866433"/>
      <w:bookmarkStart w:id="12" w:name="_Toc229990918"/>
      <w:bookmarkStart w:id="13" w:name="_Toc236628522"/>
      <w:bookmarkStart w:id="14" w:name="_Toc407095949"/>
      <w:bookmarkStart w:id="15" w:name="_Toc1794096"/>
      <w:bookmarkStart w:id="16" w:name="_Toc9412420"/>
      <w:bookmarkStart w:id="17" w:name="_Toc18381096"/>
      <w:r w:rsidRPr="00486C12">
        <w:t>Responsibilities</w:t>
      </w:r>
      <w:bookmarkEnd w:id="10"/>
      <w:bookmarkEnd w:id="11"/>
      <w:bookmarkEnd w:id="12"/>
      <w:bookmarkEnd w:id="13"/>
      <w:bookmarkEnd w:id="14"/>
    </w:p>
    <w:p w14:paraId="7A7971EE" w14:textId="77777777" w:rsidR="001923BF" w:rsidRPr="009A3298" w:rsidRDefault="001923BF" w:rsidP="001923BF">
      <w:pPr>
        <w:pStyle w:val="Instruction"/>
      </w:pPr>
      <w:r w:rsidRPr="009A3298">
        <w:t>Amend this section to reflect your organisational structure.</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38"/>
        <w:gridCol w:w="6513"/>
      </w:tblGrid>
      <w:tr w:rsidR="001923BF" w14:paraId="7A7971F1" w14:textId="77777777" w:rsidTr="00776513">
        <w:tc>
          <w:tcPr>
            <w:tcW w:w="2138" w:type="dxa"/>
          </w:tcPr>
          <w:p w14:paraId="7A7971EF" w14:textId="77777777" w:rsidR="001923BF" w:rsidRDefault="001923BF" w:rsidP="0078307F">
            <w:pPr>
              <w:pStyle w:val="Tableheadingcentre"/>
            </w:pPr>
            <w:r>
              <w:t>Role</w:t>
            </w:r>
          </w:p>
        </w:tc>
        <w:tc>
          <w:tcPr>
            <w:tcW w:w="6513" w:type="dxa"/>
          </w:tcPr>
          <w:p w14:paraId="7A7971F0" w14:textId="77777777" w:rsidR="001923BF" w:rsidRDefault="001923BF" w:rsidP="0078307F">
            <w:pPr>
              <w:pStyle w:val="Tableheadingleft"/>
            </w:pPr>
            <w:r>
              <w:t>Responsibility</w:t>
            </w:r>
          </w:p>
        </w:tc>
      </w:tr>
      <w:tr w:rsidR="001923BF" w14:paraId="7A7971F5" w14:textId="77777777" w:rsidTr="00776513">
        <w:tc>
          <w:tcPr>
            <w:tcW w:w="2138" w:type="dxa"/>
          </w:tcPr>
          <w:p w14:paraId="7A7971F2" w14:textId="77777777" w:rsidR="001923BF" w:rsidRDefault="001923BF" w:rsidP="0078307F">
            <w:pPr>
              <w:pStyle w:val="Tabletextleft"/>
            </w:pPr>
            <w:r>
              <w:t>Quality Manager</w:t>
            </w:r>
          </w:p>
        </w:tc>
        <w:tc>
          <w:tcPr>
            <w:tcW w:w="6513" w:type="dxa"/>
          </w:tcPr>
          <w:p w14:paraId="7A7971F3" w14:textId="77777777" w:rsidR="001923BF" w:rsidRDefault="001923BF" w:rsidP="0078307F">
            <w:pPr>
              <w:pStyle w:val="Tablebullet"/>
            </w:pPr>
            <w:r>
              <w:t>Identifies validation requirements.</w:t>
            </w:r>
          </w:p>
          <w:p w14:paraId="7A7971F4" w14:textId="77777777" w:rsidR="001923BF" w:rsidRDefault="001923BF" w:rsidP="0078307F">
            <w:pPr>
              <w:pStyle w:val="Tablebullet"/>
            </w:pPr>
            <w:r w:rsidRPr="009A3298">
              <w:t>Ensures that staff are trained in the content of this document.</w:t>
            </w:r>
          </w:p>
        </w:tc>
      </w:tr>
      <w:tr w:rsidR="001923BF" w14:paraId="7A7971F8" w14:textId="77777777" w:rsidTr="00776513">
        <w:tc>
          <w:tcPr>
            <w:tcW w:w="2138" w:type="dxa"/>
          </w:tcPr>
          <w:p w14:paraId="7A7971F6" w14:textId="7D1D648A" w:rsidR="001923BF" w:rsidRDefault="001923BF">
            <w:pPr>
              <w:pStyle w:val="Tabletextleft"/>
            </w:pPr>
            <w:r>
              <w:t xml:space="preserve">Validation </w:t>
            </w:r>
            <w:r w:rsidR="00EB1B2A">
              <w:t>staff</w:t>
            </w:r>
          </w:p>
        </w:tc>
        <w:tc>
          <w:tcPr>
            <w:tcW w:w="6513" w:type="dxa"/>
          </w:tcPr>
          <w:p w14:paraId="7A7971F7" w14:textId="77777777" w:rsidR="001923BF" w:rsidRDefault="001923BF" w:rsidP="0078307F">
            <w:pPr>
              <w:pStyle w:val="Tablebullet"/>
            </w:pPr>
            <w:r>
              <w:t>Complete and document validation activities and documentation.</w:t>
            </w:r>
          </w:p>
        </w:tc>
      </w:tr>
      <w:tr w:rsidR="00EB1B2A" w14:paraId="2304676A" w14:textId="77777777" w:rsidTr="00776513">
        <w:tc>
          <w:tcPr>
            <w:tcW w:w="2138" w:type="dxa"/>
          </w:tcPr>
          <w:p w14:paraId="4C530C8A" w14:textId="71CEDD9C" w:rsidR="00EB1B2A" w:rsidRDefault="00EB1B2A" w:rsidP="00EB1B2A">
            <w:pPr>
              <w:pStyle w:val="Tabletextleft"/>
            </w:pPr>
            <w:r>
              <w:t>Department managers</w:t>
            </w:r>
          </w:p>
        </w:tc>
        <w:tc>
          <w:tcPr>
            <w:tcW w:w="6513" w:type="dxa"/>
          </w:tcPr>
          <w:p w14:paraId="2914EE3D" w14:textId="7F1ADCDC" w:rsidR="00EB1B2A" w:rsidRDefault="00EB1B2A" w:rsidP="0078307F">
            <w:pPr>
              <w:pStyle w:val="Tablebullet"/>
            </w:pPr>
            <w:r>
              <w:t>Review, provide input and approve validation documents as required</w:t>
            </w:r>
          </w:p>
        </w:tc>
      </w:tr>
    </w:tbl>
    <w:p w14:paraId="3045BA10" w14:textId="77777777" w:rsidR="002365A1" w:rsidRDefault="002365A1" w:rsidP="00776513">
      <w:pPr>
        <w:pStyle w:val="Heading1"/>
        <w:numPr>
          <w:ilvl w:val="0"/>
          <w:numId w:val="0"/>
        </w:numPr>
        <w:ind w:left="851"/>
      </w:pPr>
      <w:bookmarkStart w:id="18" w:name="_Toc229990919"/>
      <w:bookmarkStart w:id="19" w:name="_Toc236628523"/>
    </w:p>
    <w:p w14:paraId="7A7971F9" w14:textId="77777777" w:rsidR="001923BF" w:rsidRPr="00486C12" w:rsidRDefault="001923BF" w:rsidP="00776513">
      <w:pPr>
        <w:pStyle w:val="Heading1"/>
      </w:pPr>
      <w:bookmarkStart w:id="20" w:name="_Toc407095950"/>
      <w:r w:rsidRPr="00486C12">
        <w:t>Procedure</w:t>
      </w:r>
      <w:bookmarkEnd w:id="18"/>
      <w:bookmarkEnd w:id="19"/>
      <w:bookmarkEnd w:id="20"/>
    </w:p>
    <w:p w14:paraId="068BEE1D" w14:textId="70BE2419" w:rsidR="00CB2400" w:rsidRDefault="00CB2400" w:rsidP="001923BF">
      <w:r>
        <w:t xml:space="preserve">Validation at </w:t>
      </w:r>
      <w:sdt>
        <w:sdtPr>
          <w:alias w:val="Company"/>
          <w:tag w:val=""/>
          <w:id w:val="1202508865"/>
          <w:placeholder>
            <w:docPart w:val="AE35C19265F4490D90EA2726A7037384"/>
          </w:placeholder>
          <w:showingPlcHdr/>
          <w:dataBinding w:prefixMappings="xmlns:ns0='http://schemas.openxmlformats.org/officeDocument/2006/extended-properties' " w:xpath="/ns0:Properties[1]/ns0:Company[1]" w:storeItemID="{6668398D-A668-4E3E-A5EB-62B293D839F1}"/>
          <w:text/>
        </w:sdtPr>
        <w:sdtEndPr/>
        <w:sdtContent>
          <w:r w:rsidR="00830FA0" w:rsidRPr="009A5338">
            <w:rPr>
              <w:rStyle w:val="PlaceholderText"/>
            </w:rPr>
            <w:t>[Company]</w:t>
          </w:r>
        </w:sdtContent>
      </w:sdt>
      <w:r>
        <w:t xml:space="preserve"> is managed by </w:t>
      </w:r>
      <w:r w:rsidRPr="00776513">
        <w:rPr>
          <w:color w:val="FF0000"/>
        </w:rPr>
        <w:t>[insert who is responsible for validation]</w:t>
      </w:r>
      <w:r>
        <w:t xml:space="preserve"> reporting directly to the </w:t>
      </w:r>
      <w:r w:rsidRPr="00776513">
        <w:rPr>
          <w:color w:val="FF0000"/>
        </w:rPr>
        <w:t>[insert reporting structure]</w:t>
      </w:r>
      <w:r>
        <w:t>.  The validation department is responsible for the management, coordination and maintenance of all validation activities.</w:t>
      </w:r>
    </w:p>
    <w:p w14:paraId="7A7971FA" w14:textId="2B5E67F0" w:rsidR="001923BF" w:rsidRPr="009A3298" w:rsidRDefault="00CB2400" w:rsidP="001923BF">
      <w:r w:rsidRPr="00776513">
        <w:rPr>
          <w:color w:val="FF0000"/>
        </w:rPr>
        <w:t>[Management of and responsibility for validation differs between companies and may report to Quality, Production, Engineering, etc. It is important to define the approach at your company.]</w:t>
      </w:r>
    </w:p>
    <w:p w14:paraId="471EEF41" w14:textId="4F3DD06B" w:rsidR="00486C12" w:rsidRPr="00486C12" w:rsidRDefault="00486C12" w:rsidP="00776513">
      <w:bookmarkStart w:id="21" w:name="_Toc222197920"/>
      <w:bookmarkStart w:id="22" w:name="_Toc226370488"/>
      <w:bookmarkStart w:id="23" w:name="_Toc229990920"/>
      <w:bookmarkStart w:id="24" w:name="_Toc236628524"/>
    </w:p>
    <w:p w14:paraId="7A7971FB" w14:textId="7031F207" w:rsidR="001923BF" w:rsidRPr="002365A1" w:rsidRDefault="001923BF" w:rsidP="00776513">
      <w:pPr>
        <w:pStyle w:val="Heading2"/>
      </w:pPr>
      <w:bookmarkStart w:id="25" w:name="_Toc407095951"/>
      <w:r w:rsidRPr="002365A1">
        <w:lastRenderedPageBreak/>
        <w:t>General validation requirements</w:t>
      </w:r>
      <w:bookmarkEnd w:id="21"/>
      <w:bookmarkEnd w:id="22"/>
      <w:bookmarkEnd w:id="23"/>
      <w:bookmarkEnd w:id="24"/>
      <w:bookmarkEnd w:id="25"/>
    </w:p>
    <w:p w14:paraId="7A2BF1B7" w14:textId="2CBCEA80" w:rsidR="004725C1" w:rsidRDefault="004725C1" w:rsidP="001923BF">
      <w:r>
        <w:t>Validation is a</w:t>
      </w:r>
      <w:r w:rsidRPr="00880001">
        <w:t xml:space="preserve"> documented programme that provides a high degree of assurance that a facility</w:t>
      </w:r>
      <w:r>
        <w:t>, equipment</w:t>
      </w:r>
      <w:r w:rsidRPr="00880001">
        <w:t xml:space="preserve"> or operation will consistently produce a product meeting </w:t>
      </w:r>
      <w:proofErr w:type="gramStart"/>
      <w:r w:rsidRPr="00880001">
        <w:t>pre</w:t>
      </w:r>
      <w:r>
        <w:t>-</w:t>
      </w:r>
      <w:r w:rsidRPr="00880001">
        <w:t>determined specification</w:t>
      </w:r>
      <w:r>
        <w:t>s</w:t>
      </w:r>
      <w:proofErr w:type="gramEnd"/>
      <w:r w:rsidRPr="00880001">
        <w:t>.</w:t>
      </w:r>
      <w:r>
        <w:t xml:space="preserve">  Validation provides a business benefit in that understanding of processes and products increases patient safety, minimises waste and product </w:t>
      </w:r>
      <w:r w:rsidR="00051FBA">
        <w:t>non-conformance and facilitates more reliable continuity of supply.</w:t>
      </w:r>
    </w:p>
    <w:p w14:paraId="7A7971FC" w14:textId="621BF7DD" w:rsidR="001923BF" w:rsidRPr="009A3298" w:rsidRDefault="001923BF" w:rsidP="001923BF">
      <w:r w:rsidRPr="009A3298">
        <w:t>All</w:t>
      </w:r>
      <w:r w:rsidR="00A41934">
        <w:t xml:space="preserve"> </w:t>
      </w:r>
      <w:proofErr w:type="spellStart"/>
      <w:r w:rsidR="00A41934">
        <w:t>GxP</w:t>
      </w:r>
      <w:proofErr w:type="spellEnd"/>
      <w:r w:rsidRPr="009A3298">
        <w:t xml:space="preserve"> equipment </w:t>
      </w:r>
      <w:r>
        <w:t xml:space="preserve">and processes </w:t>
      </w:r>
      <w:r w:rsidRPr="009A3298">
        <w:t>must be validated to demonstrate fitness for intended use</w:t>
      </w:r>
      <w:r w:rsidR="00A41934">
        <w:t xml:space="preserve"> and to satisfy regulatory requirements.</w:t>
      </w:r>
    </w:p>
    <w:p w14:paraId="7A797202" w14:textId="61BD2119" w:rsidR="001923BF" w:rsidRPr="009A3298" w:rsidRDefault="001923BF" w:rsidP="00776513">
      <w:r>
        <w:t>Any proposed changes made to equipment or a process must be assessed to determine the impact and associated risk to the product.</w:t>
      </w:r>
      <w:r w:rsidR="00A41934">
        <w:t xml:space="preserve"> </w:t>
      </w:r>
      <w:r>
        <w:t xml:space="preserve"> </w:t>
      </w:r>
      <w:r w:rsidR="00A41934">
        <w:t>I</w:t>
      </w:r>
      <w:r>
        <w:t>f the</w:t>
      </w:r>
      <w:r w:rsidR="00A41934">
        <w:t xml:space="preserve"> proposed</w:t>
      </w:r>
      <w:r>
        <w:t xml:space="preserve"> change could impact product quality</w:t>
      </w:r>
      <w:r w:rsidR="00A41934">
        <w:t xml:space="preserve"> then it must be validated</w:t>
      </w:r>
      <w:r>
        <w:t>.</w:t>
      </w:r>
    </w:p>
    <w:p w14:paraId="7A797203" w14:textId="2F3F11A7" w:rsidR="001923BF" w:rsidRPr="00486C12" w:rsidRDefault="001923BF" w:rsidP="00776513">
      <w:pPr>
        <w:pStyle w:val="Heading2"/>
      </w:pPr>
      <w:bookmarkStart w:id="26" w:name="_Toc229990921"/>
      <w:bookmarkStart w:id="27" w:name="_Toc236628525"/>
      <w:bookmarkStart w:id="28" w:name="_Toc407095952"/>
      <w:bookmarkEnd w:id="15"/>
      <w:bookmarkEnd w:id="16"/>
      <w:bookmarkEnd w:id="17"/>
      <w:r w:rsidRPr="00486C12">
        <w:t>Project lifecycle approach</w:t>
      </w:r>
      <w:bookmarkEnd w:id="26"/>
      <w:bookmarkEnd w:id="27"/>
      <w:bookmarkEnd w:id="28"/>
    </w:p>
    <w:p w14:paraId="7A797204" w14:textId="2F56DE67" w:rsidR="001923BF" w:rsidRPr="009A3298" w:rsidRDefault="001923BF" w:rsidP="001923BF">
      <w:r w:rsidRPr="009A3298">
        <w:t>The lifecycle approach is used as a basic structure for projects undertaken by</w:t>
      </w:r>
      <w:r w:rsidR="002B5E21">
        <w:t xml:space="preserve"> </w:t>
      </w:r>
      <w:sdt>
        <w:sdtPr>
          <w:alias w:val="Company"/>
          <w:tag w:val=""/>
          <w:id w:val="673384989"/>
          <w:placeholder>
            <w:docPart w:val="019F027A69A8490BBBB134ECA4479973"/>
          </w:placeholder>
          <w:showingPlcHdr/>
          <w:dataBinding w:prefixMappings="xmlns:ns0='http://schemas.openxmlformats.org/officeDocument/2006/extended-properties' " w:xpath="/ns0:Properties[1]/ns0:Company[1]" w:storeItemID="{6668398D-A668-4E3E-A5EB-62B293D839F1}"/>
          <w:text/>
        </w:sdtPr>
        <w:sdtEndPr/>
        <w:sdtContent>
          <w:r w:rsidR="00830FA0" w:rsidRPr="00A1286A">
            <w:rPr>
              <w:rStyle w:val="PlaceholderText"/>
            </w:rPr>
            <w:t>[Company]</w:t>
          </w:r>
        </w:sdtContent>
      </w:sdt>
      <w:r w:rsidRPr="009A3298">
        <w:t xml:space="preserve">. </w:t>
      </w:r>
      <w:r w:rsidR="001D3F9D">
        <w:t xml:space="preserve"> </w:t>
      </w:r>
      <w:r w:rsidRPr="009A3298">
        <w:t>The V-model, which is outlined in GAMP 5, is used on site for all validation projects and defines the project lifecycle from the planning stages, right through to the operation and maintenance of the validated state.</w:t>
      </w:r>
    </w:p>
    <w:p w14:paraId="7A797205" w14:textId="77777777" w:rsidR="001923BF" w:rsidRPr="009A3298" w:rsidRDefault="001923BF" w:rsidP="001923BF"/>
    <w:p w14:paraId="7A797206" w14:textId="77777777" w:rsidR="001923BF" w:rsidRPr="009A3298" w:rsidRDefault="001923BF" w:rsidP="001923BF">
      <w:r>
        <w:rPr>
          <w:noProof/>
          <w:lang w:val="en-US"/>
        </w:rPr>
        <mc:AlternateContent>
          <mc:Choice Requires="wpg">
            <w:drawing>
              <wp:inline distT="0" distB="0" distL="0" distR="0" wp14:anchorId="7A797306" wp14:editId="2FA7F17E">
                <wp:extent cx="5535613" cy="4570413"/>
                <wp:effectExtent l="57150" t="38100" r="84455" b="97155"/>
                <wp:docPr id="2"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5613" cy="4570413"/>
                          <a:chOff x="1279525" y="1749425"/>
                          <a:chExt cx="5535509" cy="4570722"/>
                        </a:xfrm>
                        <a:solidFill>
                          <a:schemeClr val="accent1">
                            <a:lumMod val="20000"/>
                            <a:lumOff val="80000"/>
                          </a:schemeClr>
                        </a:solidFill>
                      </wpg:grpSpPr>
                      <wps:wsp>
                        <wps:cNvPr id="3" name="Rectangle 3"/>
                        <wps:cNvSpPr>
                          <a:spLocks noChangeArrowheads="1"/>
                        </wps:cNvSpPr>
                        <wps:spPr bwMode="auto">
                          <a:xfrm>
                            <a:off x="1747775" y="2678047"/>
                            <a:ext cx="1081067" cy="576431"/>
                          </a:xfrm>
                          <a:prstGeom prst="rect">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7A797332" w14:textId="77777777" w:rsidR="004E2C84" w:rsidRDefault="004E2C84" w:rsidP="001923BF">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User Requirements  Specification</w:t>
                              </w:r>
                            </w:p>
                          </w:txbxContent>
                        </wps:txbx>
                        <wps:bodyPr lIns="91300" tIns="45651" rIns="91300" bIns="45651" anchor="ctr"/>
                      </wps:wsp>
                      <wps:wsp>
                        <wps:cNvPr id="4" name="Rectangle 4"/>
                        <wps:cNvSpPr>
                          <a:spLocks noChangeArrowheads="1"/>
                        </wps:cNvSpPr>
                        <wps:spPr bwMode="auto">
                          <a:xfrm>
                            <a:off x="2211370" y="3751398"/>
                            <a:ext cx="996931" cy="503271"/>
                          </a:xfrm>
                          <a:prstGeom prst="rect">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7A797333" w14:textId="77777777" w:rsidR="004E2C84" w:rsidRDefault="004E2C84" w:rsidP="001923BF">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Functional Specification</w:t>
                              </w:r>
                            </w:p>
                          </w:txbxContent>
                        </wps:txbx>
                        <wps:bodyPr lIns="91300" tIns="45651" rIns="91300" bIns="45651" anchor="ctr"/>
                      </wps:wsp>
                      <wps:wsp>
                        <wps:cNvPr id="5" name="Rectangle 5"/>
                        <wps:cNvSpPr>
                          <a:spLocks noChangeArrowheads="1"/>
                        </wps:cNvSpPr>
                        <wps:spPr bwMode="auto">
                          <a:xfrm>
                            <a:off x="2539976" y="4783343"/>
                            <a:ext cx="1087418" cy="501684"/>
                          </a:xfrm>
                          <a:prstGeom prst="rect">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7A797334" w14:textId="77777777" w:rsidR="004E2C84" w:rsidRDefault="004E2C84" w:rsidP="001923BF">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Design Specification</w:t>
                              </w:r>
                            </w:p>
                          </w:txbxContent>
                        </wps:txbx>
                        <wps:bodyPr lIns="91300" tIns="45651" rIns="91300" bIns="45651" anchor="ctr"/>
                      </wps:wsp>
                      <wps:wsp>
                        <wps:cNvPr id="6" name="Rectangle 6"/>
                        <wps:cNvSpPr>
                          <a:spLocks noChangeArrowheads="1"/>
                        </wps:cNvSpPr>
                        <wps:spPr bwMode="auto">
                          <a:xfrm>
                            <a:off x="4378267" y="4770642"/>
                            <a:ext cx="876284" cy="501684"/>
                          </a:xfrm>
                          <a:prstGeom prst="rect">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7A797335" w14:textId="77777777" w:rsidR="004E2C84" w:rsidRDefault="004E2C84" w:rsidP="001923BF">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IQ</w:t>
                              </w:r>
                            </w:p>
                          </w:txbxContent>
                        </wps:txbx>
                        <wps:bodyPr lIns="91300" tIns="45651" rIns="91300" bIns="45651" anchor="ctr"/>
                      </wps:wsp>
                      <wps:wsp>
                        <wps:cNvPr id="7" name="Rectangle 7"/>
                        <wps:cNvSpPr>
                          <a:spLocks noChangeArrowheads="1"/>
                        </wps:cNvSpPr>
                        <wps:spPr bwMode="auto">
                          <a:xfrm>
                            <a:off x="4864033" y="3751398"/>
                            <a:ext cx="876284" cy="503271"/>
                          </a:xfrm>
                          <a:prstGeom prst="rect">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7A797336" w14:textId="77777777" w:rsidR="004E2C84" w:rsidRDefault="004E2C84" w:rsidP="001923BF">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OQ</w:t>
                              </w:r>
                            </w:p>
                          </w:txbxContent>
                        </wps:txbx>
                        <wps:bodyPr lIns="91300" tIns="45651" rIns="91300" bIns="45651" anchor="ctr"/>
                      </wps:wsp>
                      <wps:wsp>
                        <wps:cNvPr id="8" name="Rectangle 8"/>
                        <wps:cNvSpPr>
                          <a:spLocks noChangeArrowheads="1"/>
                        </wps:cNvSpPr>
                        <wps:spPr bwMode="auto">
                          <a:xfrm>
                            <a:off x="5402186" y="2706753"/>
                            <a:ext cx="876284" cy="503271"/>
                          </a:xfrm>
                          <a:prstGeom prst="rect">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7A797337" w14:textId="77777777" w:rsidR="004E2C84" w:rsidRDefault="004E2C84" w:rsidP="001923BF">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PQ</w:t>
                              </w:r>
                            </w:p>
                          </w:txbxContent>
                        </wps:txbx>
                        <wps:bodyPr lIns="91300" tIns="45651" rIns="91300" bIns="45651" anchor="ctr"/>
                      </wps:wsp>
                      <wps:wsp>
                        <wps:cNvPr id="9" name="Rectangle 9"/>
                        <wps:cNvSpPr>
                          <a:spLocks noChangeArrowheads="1"/>
                        </wps:cNvSpPr>
                        <wps:spPr bwMode="auto">
                          <a:xfrm>
                            <a:off x="2940019" y="5824814"/>
                            <a:ext cx="1039793" cy="495333"/>
                          </a:xfrm>
                          <a:prstGeom prst="rect">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7A797338" w14:textId="77777777" w:rsidR="004E2C84" w:rsidRDefault="004E2C84" w:rsidP="001923BF">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Build / purchase</w:t>
                              </w:r>
                            </w:p>
                          </w:txbxContent>
                        </wps:txbx>
                        <wps:bodyPr lIns="91300" tIns="45651" rIns="91300" bIns="45651" anchor="ctr"/>
                      </wps:wsp>
                      <wps:wsp>
                        <wps:cNvPr id="10" name="Rectangle 10"/>
                        <wps:cNvSpPr>
                          <a:spLocks noChangeArrowheads="1"/>
                        </wps:cNvSpPr>
                        <wps:spPr bwMode="auto">
                          <a:xfrm>
                            <a:off x="3979812" y="5824814"/>
                            <a:ext cx="1047730" cy="495333"/>
                          </a:xfrm>
                          <a:prstGeom prst="rect">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7A797339" w14:textId="77777777" w:rsidR="004E2C84" w:rsidRDefault="004E2C84" w:rsidP="001923BF">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Commission equipment</w:t>
                              </w:r>
                            </w:p>
                          </w:txbxContent>
                        </wps:txbx>
                        <wps:bodyPr lIns="91300" tIns="45651" rIns="91300" bIns="45651" anchor="ctr"/>
                      </wps:wsp>
                      <wps:wsp>
                        <wps:cNvPr id="11" name="AutoShape 10"/>
                        <wps:cNvSpPr>
                          <a:spLocks noChangeArrowheads="1"/>
                        </wps:cNvSpPr>
                        <wps:spPr bwMode="auto">
                          <a:xfrm rot="3001445">
                            <a:off x="1936722" y="2411464"/>
                            <a:ext cx="385788" cy="163510"/>
                          </a:xfrm>
                          <a:prstGeom prst="rightArrow">
                            <a:avLst>
                              <a:gd name="adj1" fmla="val 50000"/>
                              <a:gd name="adj2" fmla="val 58980"/>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7A79733A" w14:textId="77777777" w:rsidR="004E2C84" w:rsidRDefault="004E2C84" w:rsidP="001923BF">
                              <w:pPr>
                                <w:rPr>
                                  <w:rFonts w:eastAsia="Times New Roman"/>
                                </w:rPr>
                              </w:pPr>
                            </w:p>
                          </w:txbxContent>
                        </wps:txbx>
                        <wps:bodyPr/>
                      </wps:wsp>
                      <wps:wsp>
                        <wps:cNvPr id="12" name="AutoShape 11"/>
                        <wps:cNvSpPr>
                          <a:spLocks noChangeArrowheads="1"/>
                        </wps:cNvSpPr>
                        <wps:spPr bwMode="auto">
                          <a:xfrm rot="3001445">
                            <a:off x="2776492" y="4483293"/>
                            <a:ext cx="385789" cy="163509"/>
                          </a:xfrm>
                          <a:prstGeom prst="rightArrow">
                            <a:avLst>
                              <a:gd name="adj1" fmla="val 50000"/>
                              <a:gd name="adj2" fmla="val 58981"/>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7A79733B" w14:textId="77777777" w:rsidR="004E2C84" w:rsidRDefault="004E2C84" w:rsidP="001923BF">
                              <w:pPr>
                                <w:rPr>
                                  <w:rFonts w:eastAsia="Times New Roman"/>
                                </w:rPr>
                              </w:pPr>
                            </w:p>
                          </w:txbxContent>
                        </wps:txbx>
                        <wps:bodyPr/>
                      </wps:wsp>
                      <wps:wsp>
                        <wps:cNvPr id="13" name="AutoShape 12"/>
                        <wps:cNvSpPr>
                          <a:spLocks noChangeArrowheads="1"/>
                        </wps:cNvSpPr>
                        <wps:spPr bwMode="auto">
                          <a:xfrm rot="3001445">
                            <a:off x="3114625" y="5526349"/>
                            <a:ext cx="385788" cy="163510"/>
                          </a:xfrm>
                          <a:prstGeom prst="rightArrow">
                            <a:avLst>
                              <a:gd name="adj1" fmla="val 50000"/>
                              <a:gd name="adj2" fmla="val 58980"/>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7A79733C" w14:textId="77777777" w:rsidR="004E2C84" w:rsidRDefault="004E2C84" w:rsidP="001923BF">
                              <w:pPr>
                                <w:rPr>
                                  <w:rFonts w:eastAsia="Times New Roman"/>
                                </w:rPr>
                              </w:pPr>
                            </w:p>
                          </w:txbxContent>
                        </wps:txbx>
                        <wps:bodyPr/>
                      </wps:wsp>
                      <wps:wsp>
                        <wps:cNvPr id="14" name="AutoShape 13"/>
                        <wps:cNvSpPr>
                          <a:spLocks noChangeArrowheads="1"/>
                        </wps:cNvSpPr>
                        <wps:spPr bwMode="auto">
                          <a:xfrm rot="-3254515">
                            <a:off x="4328245" y="5506505"/>
                            <a:ext cx="387376" cy="163509"/>
                          </a:xfrm>
                          <a:prstGeom prst="rightArrow">
                            <a:avLst>
                              <a:gd name="adj1" fmla="val 50000"/>
                              <a:gd name="adj2" fmla="val 59223"/>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7A79733D" w14:textId="77777777" w:rsidR="004E2C84" w:rsidRDefault="004E2C84" w:rsidP="001923BF">
                              <w:pPr>
                                <w:rPr>
                                  <w:rFonts w:eastAsia="Times New Roman"/>
                                </w:rPr>
                              </w:pPr>
                            </w:p>
                          </w:txbxContent>
                        </wps:txbx>
                        <wps:bodyPr/>
                      </wps:wsp>
                      <wps:wsp>
                        <wps:cNvPr id="15" name="AutoShape 14"/>
                        <wps:cNvSpPr>
                          <a:spLocks noChangeArrowheads="1"/>
                        </wps:cNvSpPr>
                        <wps:spPr bwMode="auto">
                          <a:xfrm rot="-3254515">
                            <a:off x="4836236" y="4423757"/>
                            <a:ext cx="385788" cy="165097"/>
                          </a:xfrm>
                          <a:prstGeom prst="rightArrow">
                            <a:avLst>
                              <a:gd name="adj1" fmla="val 50000"/>
                              <a:gd name="adj2" fmla="val 58414"/>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7A79733E" w14:textId="77777777" w:rsidR="004E2C84" w:rsidRDefault="004E2C84" w:rsidP="001923BF">
                              <w:pPr>
                                <w:rPr>
                                  <w:rFonts w:eastAsia="Times New Roman"/>
                                </w:rPr>
                              </w:pPr>
                            </w:p>
                          </w:txbxContent>
                        </wps:txbx>
                        <wps:bodyPr/>
                      </wps:wsp>
                      <wps:wsp>
                        <wps:cNvPr id="16" name="AutoShape 15"/>
                        <wps:cNvSpPr>
                          <a:spLocks noChangeArrowheads="1"/>
                        </wps:cNvSpPr>
                        <wps:spPr bwMode="auto">
                          <a:xfrm rot="-3254515">
                            <a:off x="5378356" y="3403719"/>
                            <a:ext cx="385789" cy="163510"/>
                          </a:xfrm>
                          <a:prstGeom prst="rightArrow">
                            <a:avLst>
                              <a:gd name="adj1" fmla="val 50000"/>
                              <a:gd name="adj2" fmla="val 58980"/>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7A79733F" w14:textId="77777777" w:rsidR="004E2C84" w:rsidRDefault="004E2C84" w:rsidP="001923BF">
                              <w:pPr>
                                <w:rPr>
                                  <w:rFonts w:eastAsia="Times New Roman"/>
                                </w:rPr>
                              </w:pPr>
                            </w:p>
                          </w:txbxContent>
                        </wps:txbx>
                        <wps:bodyPr/>
                      </wps:wsp>
                      <wps:wsp>
                        <wps:cNvPr id="17" name="AutoShape 18"/>
                        <wps:cNvCnPr>
                          <a:cxnSpLocks noChangeShapeType="1"/>
                        </wps:cNvCnPr>
                        <wps:spPr bwMode="auto">
                          <a:xfrm flipH="1">
                            <a:off x="2895476" y="2959100"/>
                            <a:ext cx="2430463" cy="0"/>
                          </a:xfrm>
                          <a:prstGeom prst="straightConnector1">
                            <a:avLst/>
                          </a:prstGeom>
                          <a:grpFill/>
                          <a:ln>
                            <a:solidFill>
                              <a:srgbClr val="002060"/>
                            </a:solidFill>
                            <a:headEnd/>
                            <a:tailEnd type="triangle" w="med" len="med"/>
                          </a:ln>
                        </wps:spPr>
                        <wps:style>
                          <a:lnRef idx="1">
                            <a:schemeClr val="accent2"/>
                          </a:lnRef>
                          <a:fillRef idx="2">
                            <a:schemeClr val="accent2"/>
                          </a:fillRef>
                          <a:effectRef idx="1">
                            <a:schemeClr val="accent2"/>
                          </a:effectRef>
                          <a:fontRef idx="minor">
                            <a:schemeClr val="dk1"/>
                          </a:fontRef>
                        </wps:style>
                        <wps:bodyPr/>
                      </wps:wsp>
                      <wps:wsp>
                        <wps:cNvPr id="18" name="AutoShape 19"/>
                        <wps:cNvCnPr>
                          <a:cxnSpLocks noChangeShapeType="1"/>
                        </wps:cNvCnPr>
                        <wps:spPr bwMode="auto">
                          <a:xfrm flipH="1">
                            <a:off x="3208214" y="4003675"/>
                            <a:ext cx="1655762" cy="0"/>
                          </a:xfrm>
                          <a:prstGeom prst="straightConnector1">
                            <a:avLst/>
                          </a:prstGeom>
                          <a:grpFill/>
                          <a:ln>
                            <a:solidFill>
                              <a:srgbClr val="002060"/>
                            </a:solidFill>
                            <a:headEnd/>
                            <a:tailEnd type="triangle" w="med" len="med"/>
                          </a:ln>
                        </wps:spPr>
                        <wps:style>
                          <a:lnRef idx="1">
                            <a:schemeClr val="accent2"/>
                          </a:lnRef>
                          <a:fillRef idx="2">
                            <a:schemeClr val="accent2"/>
                          </a:fillRef>
                          <a:effectRef idx="1">
                            <a:schemeClr val="accent2"/>
                          </a:effectRef>
                          <a:fontRef idx="minor">
                            <a:schemeClr val="dk1"/>
                          </a:fontRef>
                        </wps:style>
                        <wps:bodyPr/>
                      </wps:wsp>
                      <wps:wsp>
                        <wps:cNvPr id="19" name="Text Box 20"/>
                        <wps:cNvSpPr txBox="1">
                          <a:spLocks noChangeArrowheads="1"/>
                        </wps:cNvSpPr>
                        <wps:spPr bwMode="auto">
                          <a:xfrm>
                            <a:off x="3627394" y="2673412"/>
                            <a:ext cx="631813" cy="246080"/>
                          </a:xfrm>
                          <a:prstGeom prst="rect">
                            <a:avLst/>
                          </a:prstGeom>
                          <a:grpFill/>
                          <a:ln>
                            <a:noFill/>
                            <a:headEnd/>
                            <a:tailEnd/>
                          </a:ln>
                        </wps:spPr>
                        <wps:style>
                          <a:lnRef idx="1">
                            <a:schemeClr val="accent2"/>
                          </a:lnRef>
                          <a:fillRef idx="2">
                            <a:schemeClr val="accent2"/>
                          </a:fillRef>
                          <a:effectRef idx="1">
                            <a:schemeClr val="accent2"/>
                          </a:effectRef>
                          <a:fontRef idx="minor">
                            <a:schemeClr val="dk1"/>
                          </a:fontRef>
                        </wps:style>
                        <wps:txbx>
                          <w:txbxContent>
                            <w:p w14:paraId="7A797340" w14:textId="77777777" w:rsidR="004E2C84" w:rsidRDefault="004E2C84" w:rsidP="001923BF">
                              <w:pPr>
                                <w:pStyle w:val="NormalWeb"/>
                                <w:spacing w:before="0" w:beforeAutospacing="0" w:after="200" w:afterAutospacing="0"/>
                                <w:textAlignment w:val="baseline"/>
                              </w:pPr>
                              <w:r>
                                <w:rPr>
                                  <w:rFonts w:asciiTheme="majorHAnsi" w:hAnsi="Cambria" w:cstheme="minorBidi"/>
                                  <w:color w:val="000000" w:themeColor="text1"/>
                                  <w:kern w:val="24"/>
                                  <w:sz w:val="20"/>
                                  <w:szCs w:val="20"/>
                                </w:rPr>
                                <w:t>Verifies</w:t>
                              </w:r>
                            </w:p>
                          </w:txbxContent>
                        </wps:txbx>
                        <wps:bodyPr lIns="91300" tIns="45651" rIns="91300" bIns="45651"/>
                      </wps:wsp>
                      <wps:wsp>
                        <wps:cNvPr id="20" name="Text Box 23"/>
                        <wps:cNvSpPr txBox="1">
                          <a:spLocks noChangeArrowheads="1"/>
                        </wps:cNvSpPr>
                        <wps:spPr bwMode="auto">
                          <a:xfrm>
                            <a:off x="1379524" y="4230510"/>
                            <a:ext cx="608001" cy="414711"/>
                          </a:xfrm>
                          <a:prstGeom prst="rect">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7A797341" w14:textId="297D17BC" w:rsidR="004E2C84" w:rsidRPr="00776513" w:rsidRDefault="004E2C84" w:rsidP="00776513">
                              <w:pPr>
                                <w:pStyle w:val="NormalWeb"/>
                                <w:spacing w:before="0" w:beforeAutospacing="0" w:after="200" w:afterAutospacing="0"/>
                                <w:jc w:val="center"/>
                                <w:textAlignment w:val="baseline"/>
                                <w:rPr>
                                  <w:rFonts w:asciiTheme="majorHAnsi" w:hAnsi="Cambria" w:cstheme="minorBidi"/>
                                  <w:color w:val="000000" w:themeColor="text1"/>
                                  <w:kern w:val="24"/>
                                  <w:sz w:val="20"/>
                                  <w:szCs w:val="20"/>
                                </w:rPr>
                              </w:pPr>
                              <w:r w:rsidRPr="0078307F">
                                <w:rPr>
                                  <w:rFonts w:asciiTheme="majorHAnsi" w:hAnsi="Cambria" w:cstheme="minorBidi"/>
                                  <w:color w:val="000000" w:themeColor="text1"/>
                                  <w:kern w:val="24"/>
                                  <w:sz w:val="20"/>
                                  <w:szCs w:val="20"/>
                                </w:rPr>
                                <w:t>Design</w:t>
                              </w:r>
                              <w:r w:rsidRPr="00776513">
                                <w:rPr>
                                  <w:rFonts w:asciiTheme="majorHAnsi" w:hAnsi="Cambria" w:cstheme="minorBidi"/>
                                  <w:color w:val="000000" w:themeColor="text1"/>
                                  <w:kern w:val="24"/>
                                  <w:sz w:val="20"/>
                                  <w:szCs w:val="20"/>
                                </w:rPr>
                                <w:br/>
                                <w:t>R</w:t>
                              </w:r>
                              <w:r w:rsidRPr="0078307F">
                                <w:rPr>
                                  <w:rFonts w:asciiTheme="majorHAnsi" w:hAnsi="Cambria" w:cstheme="minorBidi"/>
                                  <w:color w:val="000000" w:themeColor="text1"/>
                                  <w:kern w:val="24"/>
                                  <w:sz w:val="20"/>
                                  <w:szCs w:val="20"/>
                                </w:rPr>
                                <w:t>eview</w:t>
                              </w:r>
                            </w:p>
                          </w:txbxContent>
                        </wps:txbx>
                        <wps:bodyPr lIns="91300" tIns="45651" rIns="91300" bIns="45651"/>
                      </wps:wsp>
                      <wps:wsp>
                        <wps:cNvPr id="21" name="AutoShape 24"/>
                        <wps:cNvCnPr>
                          <a:cxnSpLocks noChangeShapeType="1"/>
                        </wps:cNvCnPr>
                        <wps:spPr bwMode="auto">
                          <a:xfrm flipH="1" flipV="1">
                            <a:off x="2895476" y="2959100"/>
                            <a:ext cx="1968500" cy="1044575"/>
                          </a:xfrm>
                          <a:prstGeom prst="straightConnector1">
                            <a:avLst/>
                          </a:prstGeom>
                          <a:grpFill/>
                          <a:ln>
                            <a:solidFill>
                              <a:srgbClr val="002060"/>
                            </a:solidFill>
                            <a:headEnd/>
                            <a:tailEnd type="triangle" w="med" len="med"/>
                          </a:ln>
                        </wps:spPr>
                        <wps:style>
                          <a:lnRef idx="1">
                            <a:schemeClr val="accent2"/>
                          </a:lnRef>
                          <a:fillRef idx="2">
                            <a:schemeClr val="accent2"/>
                          </a:fillRef>
                          <a:effectRef idx="1">
                            <a:schemeClr val="accent2"/>
                          </a:effectRef>
                          <a:fontRef idx="minor">
                            <a:schemeClr val="dk1"/>
                          </a:fontRef>
                        </wps:style>
                        <wps:bodyPr/>
                      </wps:wsp>
                      <wps:wsp>
                        <wps:cNvPr id="22" name="AutoShape 25"/>
                        <wps:cNvCnPr>
                          <a:cxnSpLocks noChangeShapeType="1"/>
                        </wps:cNvCnPr>
                        <wps:spPr bwMode="auto">
                          <a:xfrm flipH="1">
                            <a:off x="3627314" y="5033963"/>
                            <a:ext cx="658812" cy="1587"/>
                          </a:xfrm>
                          <a:prstGeom prst="straightConnector1">
                            <a:avLst/>
                          </a:prstGeom>
                          <a:grpFill/>
                          <a:ln>
                            <a:solidFill>
                              <a:srgbClr val="002060"/>
                            </a:solidFill>
                            <a:headEnd/>
                            <a:tailEnd type="triangle" w="med" len="med"/>
                          </a:ln>
                        </wps:spPr>
                        <wps:style>
                          <a:lnRef idx="1">
                            <a:schemeClr val="accent2"/>
                          </a:lnRef>
                          <a:fillRef idx="2">
                            <a:schemeClr val="accent2"/>
                          </a:fillRef>
                          <a:effectRef idx="1">
                            <a:schemeClr val="accent2"/>
                          </a:effectRef>
                          <a:fontRef idx="minor">
                            <a:schemeClr val="dk1"/>
                          </a:fontRef>
                        </wps:style>
                        <wps:bodyPr/>
                      </wps:wsp>
                      <wps:wsp>
                        <wps:cNvPr id="23" name="Rectangle 23"/>
                        <wps:cNvSpPr>
                          <a:spLocks noChangeArrowheads="1"/>
                        </wps:cNvSpPr>
                        <wps:spPr bwMode="auto">
                          <a:xfrm>
                            <a:off x="1279525" y="1749425"/>
                            <a:ext cx="1365224" cy="435004"/>
                          </a:xfrm>
                          <a:prstGeom prst="rect">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7A797342" w14:textId="77777777" w:rsidR="004E2C84" w:rsidRDefault="004E2C84" w:rsidP="001923BF">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lang w:val="en-US"/>
                                </w:rPr>
                                <w:t>Validation Plan</w:t>
                              </w:r>
                            </w:p>
                          </w:txbxContent>
                        </wps:txbx>
                        <wps:bodyPr lIns="91300" tIns="45651" rIns="91300" bIns="45651" anchor="ctr"/>
                      </wps:wsp>
                      <wps:wsp>
                        <wps:cNvPr id="24" name="Rectangle 24"/>
                        <wps:cNvSpPr>
                          <a:spLocks noChangeArrowheads="1"/>
                        </wps:cNvSpPr>
                        <wps:spPr bwMode="auto">
                          <a:xfrm>
                            <a:off x="5424410" y="1749425"/>
                            <a:ext cx="1390624" cy="435004"/>
                          </a:xfrm>
                          <a:prstGeom prst="rect">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7A797343" w14:textId="77777777" w:rsidR="004E2C84" w:rsidRDefault="004E2C84" w:rsidP="001923BF">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lang w:val="en-US"/>
                                </w:rPr>
                                <w:t>Validation Report</w:t>
                              </w:r>
                            </w:p>
                          </w:txbxContent>
                        </wps:txbx>
                        <wps:bodyPr lIns="91300" tIns="45651" rIns="91300" bIns="45651" anchor="ctr"/>
                      </wps:wsp>
                      <wps:wsp>
                        <wps:cNvPr id="25" name="AutoShape 29"/>
                        <wps:cNvSpPr>
                          <a:spLocks noChangeArrowheads="1"/>
                        </wps:cNvSpPr>
                        <wps:spPr bwMode="auto">
                          <a:xfrm rot="3001445">
                            <a:off x="2382800" y="3451348"/>
                            <a:ext cx="385789" cy="163509"/>
                          </a:xfrm>
                          <a:prstGeom prst="rightArrow">
                            <a:avLst>
                              <a:gd name="adj1" fmla="val 50000"/>
                              <a:gd name="adj2" fmla="val 58980"/>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7A797344" w14:textId="77777777" w:rsidR="004E2C84" w:rsidRDefault="004E2C84" w:rsidP="001923BF">
                              <w:pPr>
                                <w:rPr>
                                  <w:rFonts w:eastAsia="Times New Roman"/>
                                </w:rPr>
                              </w:pPr>
                            </w:p>
                          </w:txbxContent>
                        </wps:txbx>
                        <wps:bodyPr/>
                      </wps:wsp>
                      <wps:wsp>
                        <wps:cNvPr id="26" name="AutoShape 30"/>
                        <wps:cNvSpPr>
                          <a:spLocks noChangeArrowheads="1"/>
                        </wps:cNvSpPr>
                        <wps:spPr bwMode="auto">
                          <a:xfrm rot="-3254515">
                            <a:off x="5776812" y="2357486"/>
                            <a:ext cx="385788" cy="163509"/>
                          </a:xfrm>
                          <a:prstGeom prst="rightArrow">
                            <a:avLst>
                              <a:gd name="adj1" fmla="val 50000"/>
                              <a:gd name="adj2" fmla="val 58981"/>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7A797345" w14:textId="77777777" w:rsidR="004E2C84" w:rsidRDefault="004E2C84" w:rsidP="001923BF">
                              <w:pPr>
                                <w:rPr>
                                  <w:rFonts w:eastAsia="Times New Roman"/>
                                </w:rPr>
                              </w:pPr>
                            </w:p>
                          </w:txbxContent>
                        </wps:txbx>
                        <wps:bodyPr/>
                      </wps:wsp>
                      <wps:wsp>
                        <wps:cNvPr id="27" name="Straight Arrow Connector 27"/>
                        <wps:cNvCnPr/>
                        <wps:spPr>
                          <a:xfrm rot="16200000" flipH="1">
                            <a:off x="790470" y="3876863"/>
                            <a:ext cx="2638603" cy="1019156"/>
                          </a:xfrm>
                          <a:prstGeom prst="straightConnector1">
                            <a:avLst/>
                          </a:prstGeom>
                          <a:grpFill/>
                          <a:ln>
                            <a:solidFill>
                              <a:srgbClr val="002060"/>
                            </a:solidFill>
                            <a:headEnd type="arrow"/>
                            <a:tailEnd type="arrow"/>
                          </a:ln>
                        </wps:spPr>
                        <wps:style>
                          <a:lnRef idx="1">
                            <a:schemeClr val="accent2"/>
                          </a:lnRef>
                          <a:fillRef idx="2">
                            <a:schemeClr val="accent2"/>
                          </a:fillRef>
                          <a:effectRef idx="1">
                            <a:schemeClr val="accent2"/>
                          </a:effectRef>
                          <a:fontRef idx="minor">
                            <a:schemeClr val="dk1"/>
                          </a:fontRef>
                        </wps:style>
                        <wps:bodyPr/>
                      </wps:wsp>
                      <wps:wsp>
                        <wps:cNvPr id="28" name="Straight Arrow Connector 28"/>
                        <wps:cNvCnPr/>
                        <wps:spPr>
                          <a:xfrm rot="5400000">
                            <a:off x="4524203" y="3714939"/>
                            <a:ext cx="2562398" cy="1304900"/>
                          </a:xfrm>
                          <a:prstGeom prst="straightConnector1">
                            <a:avLst/>
                          </a:prstGeom>
                          <a:grpFill/>
                          <a:ln>
                            <a:solidFill>
                              <a:srgbClr val="002060"/>
                            </a:solidFill>
                            <a:headEnd type="arrow"/>
                            <a:tailEnd type="arrow"/>
                          </a:ln>
                        </wps:spPr>
                        <wps:style>
                          <a:lnRef idx="1">
                            <a:schemeClr val="accent2"/>
                          </a:lnRef>
                          <a:fillRef idx="2">
                            <a:schemeClr val="accent2"/>
                          </a:fillRef>
                          <a:effectRef idx="1">
                            <a:schemeClr val="accent2"/>
                          </a:effectRef>
                          <a:fontRef idx="minor">
                            <a:schemeClr val="dk1"/>
                          </a:fontRef>
                        </wps:style>
                        <wps:bodyPr/>
                      </wps:wsp>
                      <wps:wsp>
                        <wps:cNvPr id="29" name="TextBox 45"/>
                        <wps:cNvSpPr txBox="1"/>
                        <wps:spPr>
                          <a:xfrm>
                            <a:off x="5916526" y="4230856"/>
                            <a:ext cx="688962" cy="246079"/>
                          </a:xfrm>
                          <a:prstGeom prst="rect">
                            <a:avLst/>
                          </a:prstGeom>
                          <a:grpFill/>
                          <a:ln>
                            <a:solidFill>
                              <a:srgbClr val="002060"/>
                            </a:solidFill>
                          </a:ln>
                        </wps:spPr>
                        <wps:style>
                          <a:lnRef idx="1">
                            <a:schemeClr val="accent2"/>
                          </a:lnRef>
                          <a:fillRef idx="2">
                            <a:schemeClr val="accent2"/>
                          </a:fillRef>
                          <a:effectRef idx="1">
                            <a:schemeClr val="accent2"/>
                          </a:effectRef>
                          <a:fontRef idx="minor">
                            <a:schemeClr val="dk1"/>
                          </a:fontRef>
                        </wps:style>
                        <wps:txbx>
                          <w:txbxContent>
                            <w:p w14:paraId="7A797346" w14:textId="77777777" w:rsidR="004E2C84" w:rsidRDefault="004E2C84" w:rsidP="001923BF">
                              <w:pPr>
                                <w:pStyle w:val="NormalWeb"/>
                                <w:spacing w:before="0" w:beforeAutospacing="0" w:after="0" w:afterAutospacing="0"/>
                                <w:textAlignment w:val="baseline"/>
                              </w:pPr>
                              <w:r>
                                <w:rPr>
                                  <w:rFonts w:asciiTheme="majorHAnsi" w:hAnsi="Cambria" w:cstheme="minorBidi"/>
                                  <w:color w:val="000000" w:themeColor="text1"/>
                                  <w:kern w:val="24"/>
                                  <w:sz w:val="20"/>
                                  <w:szCs w:val="20"/>
                                </w:rPr>
                                <w:t>Testing</w:t>
                              </w:r>
                            </w:p>
                          </w:txbxContent>
                        </wps:txbx>
                        <wps:bodyPr>
                          <a:spAutoFit/>
                        </wps:bodyPr>
                      </wps:wsp>
                      <wps:wsp>
                        <wps:cNvPr id="30" name="Text Box 20"/>
                        <wps:cNvSpPr txBox="1">
                          <a:spLocks noChangeArrowheads="1"/>
                        </wps:cNvSpPr>
                        <wps:spPr bwMode="auto">
                          <a:xfrm>
                            <a:off x="3640094" y="3740285"/>
                            <a:ext cx="641338" cy="233379"/>
                          </a:xfrm>
                          <a:prstGeom prst="rect">
                            <a:avLst/>
                          </a:prstGeom>
                          <a:grpFill/>
                          <a:ln>
                            <a:noFill/>
                            <a:headEnd/>
                            <a:tailEnd/>
                          </a:ln>
                        </wps:spPr>
                        <wps:style>
                          <a:lnRef idx="1">
                            <a:schemeClr val="accent2"/>
                          </a:lnRef>
                          <a:fillRef idx="2">
                            <a:schemeClr val="accent2"/>
                          </a:fillRef>
                          <a:effectRef idx="1">
                            <a:schemeClr val="accent2"/>
                          </a:effectRef>
                          <a:fontRef idx="minor">
                            <a:schemeClr val="dk1"/>
                          </a:fontRef>
                        </wps:style>
                        <wps:txbx>
                          <w:txbxContent>
                            <w:p w14:paraId="7A797347" w14:textId="77777777" w:rsidR="004E2C84" w:rsidRDefault="004E2C84" w:rsidP="001923BF">
                              <w:pPr>
                                <w:pStyle w:val="NormalWeb"/>
                                <w:spacing w:before="0" w:beforeAutospacing="0" w:after="200" w:afterAutospacing="0"/>
                                <w:textAlignment w:val="baseline"/>
                              </w:pPr>
                              <w:r>
                                <w:rPr>
                                  <w:rFonts w:asciiTheme="majorHAnsi" w:hAnsi="Cambria" w:cstheme="minorBidi"/>
                                  <w:color w:val="000000" w:themeColor="text1"/>
                                  <w:kern w:val="24"/>
                                  <w:sz w:val="20"/>
                                  <w:szCs w:val="20"/>
                                </w:rPr>
                                <w:t>Verifies</w:t>
                              </w:r>
                            </w:p>
                          </w:txbxContent>
                        </wps:txbx>
                        <wps:bodyPr lIns="91300" tIns="45651" rIns="91300" bIns="45651"/>
                      </wps:wsp>
                      <wps:wsp>
                        <wps:cNvPr id="31" name="Text Box 20"/>
                        <wps:cNvSpPr txBox="1">
                          <a:spLocks noChangeArrowheads="1"/>
                        </wps:cNvSpPr>
                        <wps:spPr bwMode="auto">
                          <a:xfrm>
                            <a:off x="3696347" y="4714534"/>
                            <a:ext cx="630707" cy="253534"/>
                          </a:xfrm>
                          <a:prstGeom prst="rect">
                            <a:avLst/>
                          </a:prstGeom>
                          <a:grpFill/>
                          <a:ln>
                            <a:noFill/>
                            <a:headEnd/>
                            <a:tailEnd/>
                          </a:ln>
                        </wps:spPr>
                        <wps:style>
                          <a:lnRef idx="1">
                            <a:schemeClr val="accent2"/>
                          </a:lnRef>
                          <a:fillRef idx="2">
                            <a:schemeClr val="accent2"/>
                          </a:fillRef>
                          <a:effectRef idx="1">
                            <a:schemeClr val="accent2"/>
                          </a:effectRef>
                          <a:fontRef idx="minor">
                            <a:schemeClr val="dk1"/>
                          </a:fontRef>
                        </wps:style>
                        <wps:txbx>
                          <w:txbxContent>
                            <w:p w14:paraId="7A797348" w14:textId="2269176B" w:rsidR="004E2C84" w:rsidRDefault="004E2C84" w:rsidP="001923BF">
                              <w:pPr>
                                <w:pStyle w:val="NormalWeb"/>
                                <w:spacing w:before="0" w:beforeAutospacing="0" w:after="200" w:afterAutospacing="0"/>
                                <w:textAlignment w:val="baseline"/>
                              </w:pPr>
                              <w:r>
                                <w:rPr>
                                  <w:rFonts w:asciiTheme="majorHAnsi" w:hAnsi="Cambria" w:cstheme="minorBidi"/>
                                  <w:color w:val="000000" w:themeColor="text1"/>
                                  <w:kern w:val="24"/>
                                  <w:sz w:val="20"/>
                                  <w:szCs w:val="20"/>
                                </w:rPr>
                                <w:t>Verifies</w:t>
                              </w:r>
                            </w:p>
                          </w:txbxContent>
                        </wps:txbx>
                        <wps:bodyPr lIns="91300" tIns="45651" rIns="91300" bIns="45651"/>
                      </wps:wsp>
                    </wpg:wgp>
                  </a:graphicData>
                </a:graphic>
              </wp:inline>
            </w:drawing>
          </mc:Choice>
          <mc:Fallback>
            <w:pict>
              <v:group w14:anchorId="7A797306" id="Group 54" o:spid="_x0000_s1026" style="width:435.9pt;height:359.9pt;mso-position-horizontal-relative:char;mso-position-vertical-relative:line" coordorigin="12795,17494" coordsize="55355,457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">
                <v:rect id="Rectangle 3" o:spid="_x0000_s1027" style="position:absolute;left:17477;top:26780;width:10811;height:57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" filled="f" strokecolor="#002060">
                  <v:shadow on="t" color="black" opacity="24903f" origin=",.5" offset="0,.55556mm"/>
                  <v:textbox inset="2.53611mm,1.2681mm,2.53611mm,1.2681mm">
                    <w:txbxContent>
                      <w:p w14:paraId="7A797332" w14:textId="77777777" w:rsidR="004E2C84" w:rsidRDefault="004E2C84" w:rsidP="001923BF">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User Requirements  Specification</w:t>
                        </w:r>
                      </w:p>
                    </w:txbxContent>
                  </v:textbox>
                </v:rect>
                <v:rect id="Rectangle 4" o:spid="_x0000_s1028" style="position:absolute;left:22113;top:37513;width:9970;height:50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" filled="f" strokecolor="#002060">
                  <v:shadow on="t" color="black" opacity="24903f" origin=",.5" offset="0,.55556mm"/>
                  <v:textbox inset="2.53611mm,1.2681mm,2.53611mm,1.2681mm">
                    <w:txbxContent>
                      <w:p w14:paraId="7A797333" w14:textId="77777777" w:rsidR="004E2C84" w:rsidRDefault="004E2C84" w:rsidP="001923BF">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Functional Specification</w:t>
                        </w:r>
                      </w:p>
                    </w:txbxContent>
                  </v:textbox>
                </v:rect>
                <v:rect id="Rectangle 5" o:spid="_x0000_s1029" style="position:absolute;left:25399;top:47833;width:10874;height:50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" filled="f" strokecolor="#002060">
                  <v:shadow on="t" color="black" opacity="24903f" origin=",.5" offset="0,.55556mm"/>
                  <v:textbox inset="2.53611mm,1.2681mm,2.53611mm,1.2681mm">
                    <w:txbxContent>
                      <w:p w14:paraId="7A797334" w14:textId="77777777" w:rsidR="004E2C84" w:rsidRDefault="004E2C84" w:rsidP="001923BF">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Design Specification</w:t>
                        </w:r>
                      </w:p>
                    </w:txbxContent>
                  </v:textbox>
                </v:rect>
                <v:rect id="Rectangle 6" o:spid="_x0000_s1030" style="position:absolute;left:43782;top:47706;width:8763;height:50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" filled="f" strokecolor="#002060">
                  <v:shadow on="t" color="black" opacity="24903f" origin=",.5" offset="0,.55556mm"/>
                  <v:textbox inset="2.53611mm,1.2681mm,2.53611mm,1.2681mm">
                    <w:txbxContent>
                      <w:p w14:paraId="7A797335" w14:textId="77777777" w:rsidR="004E2C84" w:rsidRDefault="004E2C84" w:rsidP="001923BF">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IQ</w:t>
                        </w:r>
                      </w:p>
                    </w:txbxContent>
                  </v:textbox>
                </v:rect>
                <v:rect id="Rectangle 7" o:spid="_x0000_s1031" style="position:absolute;left:48640;top:37513;width:8763;height:50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" filled="f" strokecolor="#002060">
                  <v:shadow on="t" color="black" opacity="24903f" origin=",.5" offset="0,.55556mm"/>
                  <v:textbox inset="2.53611mm,1.2681mm,2.53611mm,1.2681mm">
                    <w:txbxContent>
                      <w:p w14:paraId="7A797336" w14:textId="77777777" w:rsidR="004E2C84" w:rsidRDefault="004E2C84" w:rsidP="001923BF">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OQ</w:t>
                        </w:r>
                      </w:p>
                    </w:txbxContent>
                  </v:textbox>
                </v:rect>
                <v:rect id="Rectangle 8" o:spid="_x0000_s1032" style="position:absolute;left:54021;top:27067;width:8763;height:50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" filled="f" strokecolor="#002060">
                  <v:shadow on="t" color="black" opacity="24903f" origin=",.5" offset="0,.55556mm"/>
                  <v:textbox inset="2.53611mm,1.2681mm,2.53611mm,1.2681mm">
                    <w:txbxContent>
                      <w:p w14:paraId="7A797337" w14:textId="77777777" w:rsidR="004E2C84" w:rsidRDefault="004E2C84" w:rsidP="001923BF">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PQ</w:t>
                        </w:r>
                      </w:p>
                    </w:txbxContent>
                  </v:textbox>
                </v:rect>
                <v:rect id="Rectangle 9" o:spid="_x0000_s1033" style="position:absolute;left:29400;top:58248;width:10398;height:4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" filled="f" strokecolor="#002060">
                  <v:shadow on="t" color="black" opacity="24903f" origin=",.5" offset="0,.55556mm"/>
                  <v:textbox inset="2.53611mm,1.2681mm,2.53611mm,1.2681mm">
                    <w:txbxContent>
                      <w:p w14:paraId="7A797338" w14:textId="77777777" w:rsidR="004E2C84" w:rsidRDefault="004E2C84" w:rsidP="001923BF">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Build / purchase</w:t>
                        </w:r>
                      </w:p>
                    </w:txbxContent>
                  </v:textbox>
                </v:rect>
                <v:rect id="Rectangle 10" o:spid="_x0000_s1034" style="position:absolute;left:39798;top:58248;width:10477;height:4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" filled="f" strokecolor="#002060">
                  <v:shadow on="t" color="black" opacity="24903f" origin=",.5" offset="0,.55556mm"/>
                  <v:textbox inset="2.53611mm,1.2681mm,2.53611mm,1.2681mm">
                    <w:txbxContent>
                      <w:p w14:paraId="7A797339" w14:textId="77777777" w:rsidR="004E2C84" w:rsidRDefault="004E2C84" w:rsidP="001923BF">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Commission equipment</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0" o:spid="_x0000_s1035" type="#_x0000_t13" style="position:absolute;left:19367;top:24114;width:3858;height:1635;rotation:327837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" filled="f" strokecolor="#002060">
                  <v:shadow on="t" color="black" opacity="24903f" origin=",.5" offset="0,.55556mm"/>
                  <v:textbox>
                    <w:txbxContent>
                      <w:p w14:paraId="7A79733A" w14:textId="77777777" w:rsidR="004E2C84" w:rsidRDefault="004E2C84" w:rsidP="001923BF">
                        <w:pPr>
                          <w:rPr>
                            <w:rFonts w:eastAsia="Times New Roman"/>
                          </w:rPr>
                        </w:pPr>
                      </w:p>
                    </w:txbxContent>
                  </v:textbox>
                </v:shape>
                <v:shape id="AutoShape 11" o:spid="_x0000_s1036" type="#_x0000_t13" style="position:absolute;left:27765;top:44832;width:3858;height:1635;rotation:327837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" filled="f" strokecolor="#002060">
                  <v:shadow on="t" color="black" opacity="24903f" origin=",.5" offset="0,.55556mm"/>
                  <v:textbox>
                    <w:txbxContent>
                      <w:p w14:paraId="7A79733B" w14:textId="77777777" w:rsidR="004E2C84" w:rsidRDefault="004E2C84" w:rsidP="001923BF">
                        <w:pPr>
                          <w:rPr>
                            <w:rFonts w:eastAsia="Times New Roman"/>
                          </w:rPr>
                        </w:pPr>
                      </w:p>
                    </w:txbxContent>
                  </v:textbox>
                </v:shape>
                <v:shape id="AutoShape 12" o:spid="_x0000_s1037" type="#_x0000_t13" style="position:absolute;left:31146;top:55263;width:3857;height:1635;rotation:327837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" filled="f" strokecolor="#002060">
                  <v:shadow on="t" color="black" opacity="24903f" origin=",.5" offset="0,.55556mm"/>
                  <v:textbox>
                    <w:txbxContent>
                      <w:p w14:paraId="7A79733C" w14:textId="77777777" w:rsidR="004E2C84" w:rsidRDefault="004E2C84" w:rsidP="001923BF">
                        <w:pPr>
                          <w:rPr>
                            <w:rFonts w:eastAsia="Times New Roman"/>
                          </w:rPr>
                        </w:pPr>
                      </w:p>
                    </w:txbxContent>
                  </v:textbox>
                </v:shape>
                <v:shape id="AutoShape 13" o:spid="_x0000_s1038" type="#_x0000_t13" style="position:absolute;left:43282;top:55064;width:3874;height:1635;rotation:-355479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" adj="16201" filled="f" strokecolor="#002060">
                  <v:shadow on="t" color="black" opacity="24903f" origin=",.5" offset="0,.55556mm"/>
                  <v:textbox>
                    <w:txbxContent>
                      <w:p w14:paraId="7A79733D" w14:textId="77777777" w:rsidR="004E2C84" w:rsidRDefault="004E2C84" w:rsidP="001923BF">
                        <w:pPr>
                          <w:rPr>
                            <w:rFonts w:eastAsia="Times New Roman"/>
                          </w:rPr>
                        </w:pPr>
                      </w:p>
                    </w:txbxContent>
                  </v:textbox>
                </v:shape>
                <v:shape id="AutoShape 14" o:spid="_x0000_s1039" type="#_x0000_t13" style="position:absolute;left:48362;top:44237;width:3858;height:1651;rotation:-355479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" filled="f" strokecolor="#002060">
                  <v:shadow on="t" color="black" opacity="24903f" origin=",.5" offset="0,.55556mm"/>
                  <v:textbox>
                    <w:txbxContent>
                      <w:p w14:paraId="7A79733E" w14:textId="77777777" w:rsidR="004E2C84" w:rsidRDefault="004E2C84" w:rsidP="001923BF">
                        <w:pPr>
                          <w:rPr>
                            <w:rFonts w:eastAsia="Times New Roman"/>
                          </w:rPr>
                        </w:pPr>
                      </w:p>
                    </w:txbxContent>
                  </v:textbox>
                </v:shape>
                <v:shape id="AutoShape 15" o:spid="_x0000_s1040" type="#_x0000_t13" style="position:absolute;left:53783;top:34036;width:3858;height:1636;rotation:-355479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" adj="16201" filled="f" strokecolor="#002060">
                  <v:shadow on="t" color="black" opacity="24903f" origin=",.5" offset="0,.55556mm"/>
                  <v:textbox>
                    <w:txbxContent>
                      <w:p w14:paraId="7A79733F" w14:textId="77777777" w:rsidR="004E2C84" w:rsidRDefault="004E2C84" w:rsidP="001923BF">
                        <w:pPr>
                          <w:rPr>
                            <w:rFonts w:eastAsia="Times New Roman"/>
                          </w:rPr>
                        </w:pPr>
                      </w:p>
                    </w:txbxContent>
                  </v:textbox>
                </v:shape>
                <v:shapetype id="_x0000_t32" coordsize="21600,21600" o:spt="32" o:oned="t" path="m,l21600,21600e" filled="f">
                  <v:path arrowok="t" fillok="f" o:connecttype="none"/>
                  <o:lock v:ext="edit" shapetype="t"/>
                </v:shapetype>
                <v:shape id="AutoShape 18" o:spid="_x0000_s1041" type="#_x0000_t32" style="position:absolute;left:28954;top:29591;width:2430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" strokecolor="#002060">
                  <v:stroke endarrow="block"/>
                  <v:shadow on="t" color="black" opacity="24903f" origin=",.5" offset="0,.55556mm"/>
                </v:shape>
                <v:shape id="AutoShape 19" o:spid="_x0000_s1042" type="#_x0000_t32" style="position:absolute;left:32082;top:40036;width:16557;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" strokecolor="#002060">
                  <v:stroke endarrow="block"/>
                  <v:shadow on="t" color="black" opacity="24903f" origin=",.5" offset="0,.55556mm"/>
                </v:shape>
                <v:shapetype id="_x0000_t202" coordsize="21600,21600" o:spt="202" path="m,l,21600r21600,l21600,xe">
                  <v:stroke joinstyle="miter"/>
                  <v:path gradientshapeok="t" o:connecttype="rect"/>
                </v:shapetype>
                <v:shape id="Text Box 20" o:spid="_x0000_s1043" type="#_x0000_t202" style="position:absolute;left:36273;top:26734;width:6319;height:2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" filled="f" stroked="f">
                  <v:shadow on="t" color="black" opacity="24903f" origin=",.5" offset="0,.55556mm"/>
                  <v:textbox inset="2.53611mm,1.2681mm,2.53611mm,1.2681mm">
                    <w:txbxContent>
                      <w:p w14:paraId="7A797340" w14:textId="77777777" w:rsidR="004E2C84" w:rsidRDefault="004E2C84" w:rsidP="001923BF">
                        <w:pPr>
                          <w:pStyle w:val="NormalWeb"/>
                          <w:spacing w:before="0" w:beforeAutospacing="0" w:after="200" w:afterAutospacing="0"/>
                          <w:textAlignment w:val="baseline"/>
                        </w:pPr>
                        <w:r>
                          <w:rPr>
                            <w:rFonts w:asciiTheme="majorHAnsi" w:hAnsi="Cambria" w:cstheme="minorBidi"/>
                            <w:color w:val="000000" w:themeColor="text1"/>
                            <w:kern w:val="24"/>
                            <w:sz w:val="20"/>
                            <w:szCs w:val="20"/>
                          </w:rPr>
                          <w:t>Verifies</w:t>
                        </w:r>
                      </w:p>
                    </w:txbxContent>
                  </v:textbox>
                </v:shape>
                <v:shape id="Text Box 23" o:spid="_x0000_s1044" type="#_x0000_t202" style="position:absolute;left:13795;top:42305;width:6080;height:41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" filled="f" strokecolor="#002060">
                  <v:shadow on="t" color="black" opacity="24903f" origin=",.5" offset="0,.55556mm"/>
                  <v:textbox inset="2.53611mm,1.2681mm,2.53611mm,1.2681mm">
                    <w:txbxContent>
                      <w:p w14:paraId="7A797341" w14:textId="297D17BC" w:rsidR="004E2C84" w:rsidRPr="00776513" w:rsidRDefault="004E2C84" w:rsidP="00776513">
                        <w:pPr>
                          <w:pStyle w:val="NormalWeb"/>
                          <w:spacing w:before="0" w:beforeAutospacing="0" w:after="200" w:afterAutospacing="0"/>
                          <w:jc w:val="center"/>
                          <w:textAlignment w:val="baseline"/>
                          <w:rPr>
                            <w:rFonts w:asciiTheme="majorHAnsi" w:hAnsi="Cambria" w:cstheme="minorBidi"/>
                            <w:color w:val="000000" w:themeColor="text1"/>
                            <w:kern w:val="24"/>
                            <w:sz w:val="20"/>
                            <w:szCs w:val="20"/>
                          </w:rPr>
                        </w:pPr>
                        <w:r w:rsidRPr="0078307F">
                          <w:rPr>
                            <w:rFonts w:asciiTheme="majorHAnsi" w:hAnsi="Cambria" w:cstheme="minorBidi"/>
                            <w:color w:val="000000" w:themeColor="text1"/>
                            <w:kern w:val="24"/>
                            <w:sz w:val="20"/>
                            <w:szCs w:val="20"/>
                          </w:rPr>
                          <w:t>Design</w:t>
                        </w:r>
                        <w:r w:rsidRPr="00776513">
                          <w:rPr>
                            <w:rFonts w:asciiTheme="majorHAnsi" w:hAnsi="Cambria" w:cstheme="minorBidi"/>
                            <w:color w:val="000000" w:themeColor="text1"/>
                            <w:kern w:val="24"/>
                            <w:sz w:val="20"/>
                            <w:szCs w:val="20"/>
                          </w:rPr>
                          <w:br/>
                          <w:t>R</w:t>
                        </w:r>
                        <w:r w:rsidRPr="0078307F">
                          <w:rPr>
                            <w:rFonts w:asciiTheme="majorHAnsi" w:hAnsi="Cambria" w:cstheme="minorBidi"/>
                            <w:color w:val="000000" w:themeColor="text1"/>
                            <w:kern w:val="24"/>
                            <w:sz w:val="20"/>
                            <w:szCs w:val="20"/>
                          </w:rPr>
                          <w:t>eview</w:t>
                        </w:r>
                      </w:p>
                    </w:txbxContent>
                  </v:textbox>
                </v:shape>
                <v:shape id="AutoShape 24" o:spid="_x0000_s1045" type="#_x0000_t32" style="position:absolute;left:28954;top:29591;width:19685;height:1044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" strokecolor="#002060">
                  <v:stroke endarrow="block"/>
                  <v:shadow on="t" color="black" opacity="24903f" origin=",.5" offset="0,.55556mm"/>
                </v:shape>
                <v:shape id="AutoShape 25" o:spid="_x0000_s1046" type="#_x0000_t32" style="position:absolute;left:36273;top:50339;width:6588;height:1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" strokecolor="#002060">
                  <v:stroke endarrow="block"/>
                  <v:shadow on="t" color="black" opacity="24903f" origin=",.5" offset="0,.55556mm"/>
                </v:shape>
                <v:rect id="Rectangle 23" o:spid="_x0000_s1047" style="position:absolute;left:12795;top:17494;width:13652;height:43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" filled="f" strokecolor="#002060">
                  <v:shadow on="t" color="black" opacity="24903f" origin=",.5" offset="0,.55556mm"/>
                  <v:textbox inset="2.53611mm,1.2681mm,2.53611mm,1.2681mm">
                    <w:txbxContent>
                      <w:p w14:paraId="7A797342" w14:textId="77777777" w:rsidR="004E2C84" w:rsidRDefault="004E2C84" w:rsidP="001923BF">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lang w:val="en-US"/>
                          </w:rPr>
                          <w:t>Validation Plan</w:t>
                        </w:r>
                      </w:p>
                    </w:txbxContent>
                  </v:textbox>
                </v:rect>
                <v:rect id="Rectangle 24" o:spid="_x0000_s1048" style="position:absolute;left:54244;top:17494;width:13906;height:43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" filled="f" strokecolor="#002060">
                  <v:shadow on="t" color="black" opacity="24903f" origin=",.5" offset="0,.55556mm"/>
                  <v:textbox inset="2.53611mm,1.2681mm,2.53611mm,1.2681mm">
                    <w:txbxContent>
                      <w:p w14:paraId="7A797343" w14:textId="77777777" w:rsidR="004E2C84" w:rsidRDefault="004E2C84" w:rsidP="001923BF">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lang w:val="en-US"/>
                          </w:rPr>
                          <w:t>Validation Report</w:t>
                        </w:r>
                      </w:p>
                    </w:txbxContent>
                  </v:textbox>
                </v:rect>
                <v:shape id="AutoShape 29" o:spid="_x0000_s1049" type="#_x0000_t13" style="position:absolute;left:23828;top:34513;width:3857;height:1635;rotation:327837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" adj="16201" filled="f" strokecolor="#002060">
                  <v:shadow on="t" color="black" opacity="24903f" origin=",.5" offset="0,.55556mm"/>
                  <v:textbox>
                    <w:txbxContent>
                      <w:p w14:paraId="7A797344" w14:textId="77777777" w:rsidR="004E2C84" w:rsidRDefault="004E2C84" w:rsidP="001923BF">
                        <w:pPr>
                          <w:rPr>
                            <w:rFonts w:eastAsia="Times New Roman"/>
                          </w:rPr>
                        </w:pPr>
                      </w:p>
                    </w:txbxContent>
                  </v:textbox>
                </v:shape>
                <v:shape id="AutoShape 30" o:spid="_x0000_s1050" type="#_x0000_t13" style="position:absolute;left:57768;top:23574;width:3858;height:1635;rotation:-355479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" filled="f" strokecolor="#002060">
                  <v:shadow on="t" color="black" opacity="24903f" origin=",.5" offset="0,.55556mm"/>
                  <v:textbox>
                    <w:txbxContent>
                      <w:p w14:paraId="7A797345" w14:textId="77777777" w:rsidR="004E2C84" w:rsidRDefault="004E2C84" w:rsidP="001923BF">
                        <w:pPr>
                          <w:rPr>
                            <w:rFonts w:eastAsia="Times New Roman"/>
                          </w:rPr>
                        </w:pPr>
                      </w:p>
                    </w:txbxContent>
                  </v:textbox>
                </v:shape>
                <v:shape id="Straight Arrow Connector 27" o:spid="_x0000_s1051" type="#_x0000_t32" style="position:absolute;left:7904;top:38768;width:26386;height:10192;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" strokecolor="#002060">
                  <v:stroke startarrow="open" endarrow="open"/>
                  <v:shadow on="t" color="black" opacity="24903f" origin=",.5" offset="0,.55556mm"/>
                </v:shape>
                <v:shape id="Straight Arrow Connector 28" o:spid="_x0000_s1052" type="#_x0000_t32" style="position:absolute;left:45242;top:37148;width:25624;height:13049;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" strokecolor="#002060">
                  <v:stroke startarrow="open" endarrow="open"/>
                  <v:shadow on="t" color="black" opacity="24903f" origin=",.5" offset="0,.55556mm"/>
                </v:shape>
                <v:shape id="TextBox 45" o:spid="_x0000_s1053" type="#_x0000_t202" style="position:absolute;left:59165;top:42308;width:6889;height:24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" filled="f" strokecolor="#002060">
                  <v:shadow on="t" color="black" opacity="24903f" origin=",.5" offset="0,.55556mm"/>
                  <v:textbox style="mso-fit-shape-to-text:t">
                    <w:txbxContent>
                      <w:p w14:paraId="7A797346" w14:textId="77777777" w:rsidR="004E2C84" w:rsidRDefault="004E2C84" w:rsidP="001923BF">
                        <w:pPr>
                          <w:pStyle w:val="NormalWeb"/>
                          <w:spacing w:before="0" w:beforeAutospacing="0" w:after="0" w:afterAutospacing="0"/>
                          <w:textAlignment w:val="baseline"/>
                        </w:pPr>
                        <w:r>
                          <w:rPr>
                            <w:rFonts w:asciiTheme="majorHAnsi" w:hAnsi="Cambria" w:cstheme="minorBidi"/>
                            <w:color w:val="000000" w:themeColor="text1"/>
                            <w:kern w:val="24"/>
                            <w:sz w:val="20"/>
                            <w:szCs w:val="20"/>
                          </w:rPr>
                          <w:t>Testing</w:t>
                        </w:r>
                      </w:p>
                    </w:txbxContent>
                  </v:textbox>
                </v:shape>
                <v:shape id="Text Box 20" o:spid="_x0000_s1054" type="#_x0000_t202" style="position:absolute;left:36400;top:37402;width:6414;height:2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" filled="f" stroked="f">
                  <v:shadow on="t" color="black" opacity="24903f" origin=",.5" offset="0,.55556mm"/>
                  <v:textbox inset="2.53611mm,1.2681mm,2.53611mm,1.2681mm">
                    <w:txbxContent>
                      <w:p w14:paraId="7A797347" w14:textId="77777777" w:rsidR="004E2C84" w:rsidRDefault="004E2C84" w:rsidP="001923BF">
                        <w:pPr>
                          <w:pStyle w:val="NormalWeb"/>
                          <w:spacing w:before="0" w:beforeAutospacing="0" w:after="200" w:afterAutospacing="0"/>
                          <w:textAlignment w:val="baseline"/>
                        </w:pPr>
                        <w:r>
                          <w:rPr>
                            <w:rFonts w:asciiTheme="majorHAnsi" w:hAnsi="Cambria" w:cstheme="minorBidi"/>
                            <w:color w:val="000000" w:themeColor="text1"/>
                            <w:kern w:val="24"/>
                            <w:sz w:val="20"/>
                            <w:szCs w:val="20"/>
                          </w:rPr>
                          <w:t>Verifies</w:t>
                        </w:r>
                      </w:p>
                    </w:txbxContent>
                  </v:textbox>
                </v:shape>
                <v:shape id="Text Box 20" o:spid="_x0000_s1055" type="#_x0000_t202" style="position:absolute;left:36963;top:47145;width:6307;height:25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" filled="f" stroked="f">
                  <v:shadow on="t" color="black" opacity="24903f" origin=",.5" offset="0,.55556mm"/>
                  <v:textbox inset="2.53611mm,1.2681mm,2.53611mm,1.2681mm">
                    <w:txbxContent>
                      <w:p w14:paraId="7A797348" w14:textId="2269176B" w:rsidR="004E2C84" w:rsidRDefault="004E2C84" w:rsidP="001923BF">
                        <w:pPr>
                          <w:pStyle w:val="NormalWeb"/>
                          <w:spacing w:before="0" w:beforeAutospacing="0" w:after="200" w:afterAutospacing="0"/>
                          <w:textAlignment w:val="baseline"/>
                        </w:pPr>
                        <w:r>
                          <w:rPr>
                            <w:rFonts w:asciiTheme="majorHAnsi" w:hAnsi="Cambria" w:cstheme="minorBidi"/>
                            <w:color w:val="000000" w:themeColor="text1"/>
                            <w:kern w:val="24"/>
                            <w:sz w:val="20"/>
                            <w:szCs w:val="20"/>
                          </w:rPr>
                          <w:t>Verifies</w:t>
                        </w:r>
                      </w:p>
                    </w:txbxContent>
                  </v:textbox>
                </v:shape>
                <w10:anchorlock/>
              </v:group>
            </w:pict>
          </mc:Fallback>
        </mc:AlternateContent>
      </w:r>
    </w:p>
    <w:p w14:paraId="7A797207" w14:textId="77777777" w:rsidR="001923BF" w:rsidRPr="00486C12" w:rsidRDefault="001923BF" w:rsidP="00776513">
      <w:pPr>
        <w:pStyle w:val="Heading2"/>
      </w:pPr>
      <w:bookmarkStart w:id="29" w:name="_Toc229990922"/>
      <w:bookmarkStart w:id="30" w:name="_Toc236628526"/>
      <w:bookmarkStart w:id="31" w:name="_Toc407095953"/>
      <w:bookmarkStart w:id="32" w:name="_Toc463498648"/>
      <w:bookmarkStart w:id="33" w:name="_Toc1794101"/>
      <w:bookmarkStart w:id="34" w:name="_Toc9412425"/>
      <w:bookmarkStart w:id="35" w:name="_Toc18381101"/>
      <w:r w:rsidRPr="00486C12">
        <w:lastRenderedPageBreak/>
        <w:t>Identification of validation</w:t>
      </w:r>
      <w:bookmarkEnd w:id="29"/>
      <w:bookmarkEnd w:id="30"/>
      <w:bookmarkEnd w:id="31"/>
      <w:r w:rsidRPr="00486C12">
        <w:t xml:space="preserve"> </w:t>
      </w:r>
    </w:p>
    <w:p w14:paraId="7A797208" w14:textId="3FEEFE3C" w:rsidR="001923BF" w:rsidRPr="009A3298" w:rsidRDefault="002A5A76" w:rsidP="001923BF">
      <w:r>
        <w:t>The validation department</w:t>
      </w:r>
      <w:r w:rsidR="001923BF">
        <w:t xml:space="preserve"> </w:t>
      </w:r>
      <w:r w:rsidR="001923BF" w:rsidRPr="009A3298">
        <w:t xml:space="preserve">is responsible for reviewing all manufacturing processes, equipment and </w:t>
      </w:r>
      <w:r>
        <w:t>control</w:t>
      </w:r>
      <w:r w:rsidRPr="009A3298">
        <w:t xml:space="preserve"> </w:t>
      </w:r>
      <w:r w:rsidR="001923BF" w:rsidRPr="009A3298">
        <w:t>systems to identify those that require validation.</w:t>
      </w:r>
      <w:r>
        <w:t xml:space="preserve"> </w:t>
      </w:r>
      <w:r w:rsidR="001923BF" w:rsidRPr="009A3298">
        <w:t xml:space="preserve"> This is initially assessed using a </w:t>
      </w:r>
      <w:r w:rsidR="00C975AC">
        <w:t>R</w:t>
      </w:r>
      <w:r w:rsidR="001923BF" w:rsidRPr="009A3298">
        <w:t xml:space="preserve">isk </w:t>
      </w:r>
      <w:r w:rsidR="00C975AC">
        <w:t>A</w:t>
      </w:r>
      <w:r w:rsidR="001923BF" w:rsidRPr="009A3298">
        <w:t xml:space="preserve">ssessment </w:t>
      </w:r>
      <w:r w:rsidR="00C975AC">
        <w:t xml:space="preserve">or a System Impact Assessment </w:t>
      </w:r>
      <w:r w:rsidR="001923BF" w:rsidRPr="009A3298">
        <w:t xml:space="preserve">as outlined below in Section </w:t>
      </w:r>
      <w:r w:rsidR="00C43A87">
        <w:fldChar w:fldCharType="begin"/>
      </w:r>
      <w:r w:rsidR="00C43A87">
        <w:instrText xml:space="preserve"> REF _Ref406674264 \r \h </w:instrText>
      </w:r>
      <w:r w:rsidR="00C43A87">
        <w:fldChar w:fldCharType="separate"/>
      </w:r>
      <w:r w:rsidR="00C43A87">
        <w:t>4.4</w:t>
      </w:r>
      <w:r w:rsidR="00C43A87">
        <w:fldChar w:fldCharType="end"/>
      </w:r>
      <w:r w:rsidR="001923BF" w:rsidRPr="009A3298">
        <w:t>. Production and engineering staff may be required to assist with the review.</w:t>
      </w:r>
    </w:p>
    <w:p w14:paraId="7A79720E" w14:textId="77777777" w:rsidR="001923BF" w:rsidRPr="00486C12" w:rsidRDefault="001923BF" w:rsidP="00776513">
      <w:pPr>
        <w:pStyle w:val="Heading2"/>
      </w:pPr>
      <w:bookmarkStart w:id="36" w:name="_Toc229990923"/>
      <w:bookmarkStart w:id="37" w:name="_Toc236628527"/>
      <w:bookmarkStart w:id="38" w:name="_Ref406674264"/>
      <w:bookmarkStart w:id="39" w:name="_Toc407095954"/>
      <w:r w:rsidRPr="00486C12">
        <w:t xml:space="preserve">Risk </w:t>
      </w:r>
      <w:bookmarkEnd w:id="32"/>
      <w:bookmarkEnd w:id="33"/>
      <w:bookmarkEnd w:id="34"/>
      <w:bookmarkEnd w:id="35"/>
      <w:r w:rsidRPr="00486C12">
        <w:t>management</w:t>
      </w:r>
      <w:bookmarkEnd w:id="36"/>
      <w:bookmarkEnd w:id="37"/>
      <w:bookmarkEnd w:id="38"/>
      <w:bookmarkEnd w:id="39"/>
      <w:r w:rsidRPr="00486C12">
        <w:t xml:space="preserve"> </w:t>
      </w:r>
    </w:p>
    <w:p w14:paraId="7A79720F" w14:textId="192D4779" w:rsidR="001923BF" w:rsidRDefault="001923BF" w:rsidP="001923BF">
      <w:bookmarkStart w:id="40" w:name="_Toc452016816"/>
      <w:r w:rsidRPr="009A3298">
        <w:t xml:space="preserve">Validation is undertaken using a risk-based approach. During the planning and specification stage an assessment of the risk to product quality, purity and </w:t>
      </w:r>
      <w:r w:rsidR="00C975AC">
        <w:t>patient safety</w:t>
      </w:r>
      <w:r w:rsidRPr="009A3298">
        <w:t xml:space="preserve"> must be made. The result of this assessment enables the validation requirements and extent to be determined. This is documented in the project Validation Plan (VP).</w:t>
      </w:r>
    </w:p>
    <w:p w14:paraId="26527B2D" w14:textId="791BBACE" w:rsidR="00C975AC" w:rsidRPr="009A3298" w:rsidRDefault="00C975AC" w:rsidP="001923BF">
      <w:r>
        <w:t xml:space="preserve">Equipment </w:t>
      </w:r>
      <w:r w:rsidR="00F92592">
        <w:t>is</w:t>
      </w:r>
      <w:r>
        <w:t xml:space="preserve"> assessed using a System Impact Assessment which will define equipment as either Direct, Indirect or No Impact</w:t>
      </w:r>
      <w:r w:rsidR="00F92592">
        <w:t xml:space="preserve"> in its ability to impact product quality</w:t>
      </w:r>
      <w:r w:rsidR="009022ED">
        <w:t xml:space="preserve"> (ref. to </w:t>
      </w:r>
      <w:r w:rsidR="0080042C" w:rsidRPr="00776513">
        <w:rPr>
          <w:i/>
        </w:rPr>
        <w:t xml:space="preserve">Form </w:t>
      </w:r>
      <w:r w:rsidR="00C9732B" w:rsidRPr="00776513">
        <w:rPr>
          <w:i/>
        </w:rPr>
        <w:t>FP</w:t>
      </w:r>
      <w:r w:rsidR="001847AB">
        <w:rPr>
          <w:i/>
        </w:rPr>
        <w:t>710-2</w:t>
      </w:r>
      <w:r w:rsidR="0080042C">
        <w:rPr>
          <w:i/>
        </w:rPr>
        <w:t>:</w:t>
      </w:r>
      <w:r w:rsidR="009022ED" w:rsidRPr="00776513">
        <w:rPr>
          <w:i/>
        </w:rPr>
        <w:t xml:space="preserve"> </w:t>
      </w:r>
      <w:r w:rsidR="001847AB">
        <w:rPr>
          <w:i/>
        </w:rPr>
        <w:t>System Impact</w:t>
      </w:r>
      <w:r w:rsidR="009022ED" w:rsidRPr="00776513">
        <w:rPr>
          <w:i/>
        </w:rPr>
        <w:t xml:space="preserve"> Assessment</w:t>
      </w:r>
      <w:r w:rsidR="009022ED">
        <w:t>)</w:t>
      </w:r>
      <w:r w:rsidR="00F92592">
        <w:t>.  All Direct Impact equipment must be validated.</w:t>
      </w:r>
    </w:p>
    <w:p w14:paraId="7A797210" w14:textId="77777777" w:rsidR="001923BF" w:rsidRPr="00486C12" w:rsidRDefault="001923BF" w:rsidP="00776513">
      <w:pPr>
        <w:pStyle w:val="Heading2"/>
      </w:pPr>
      <w:bookmarkStart w:id="41" w:name="_Toc229990924"/>
      <w:bookmarkStart w:id="42" w:name="_Toc236628528"/>
      <w:bookmarkStart w:id="43" w:name="_Toc407095955"/>
      <w:bookmarkStart w:id="44" w:name="_Toc1794097"/>
      <w:bookmarkStart w:id="45" w:name="_Toc9412421"/>
      <w:bookmarkStart w:id="46" w:name="_Toc18381097"/>
      <w:bookmarkStart w:id="47" w:name="_Toc222197921"/>
      <w:bookmarkStart w:id="48" w:name="_Toc226370489"/>
      <w:bookmarkEnd w:id="40"/>
      <w:r w:rsidRPr="00486C12">
        <w:t>Facility, utilities and services validation</w:t>
      </w:r>
      <w:bookmarkEnd w:id="41"/>
      <w:bookmarkEnd w:id="42"/>
      <w:bookmarkEnd w:id="43"/>
      <w:r w:rsidRPr="00486C12">
        <w:t xml:space="preserve"> </w:t>
      </w:r>
    </w:p>
    <w:p w14:paraId="7A797211" w14:textId="77777777" w:rsidR="001923BF" w:rsidRPr="009A3298" w:rsidRDefault="001923BF" w:rsidP="001923BF">
      <w:r w:rsidRPr="009A3298">
        <w:t>The objective of facility validation is to ensure the appropriate design, construction, functionality, preventative maintenance and calibration are in-place to support the manufacturing processes.</w:t>
      </w:r>
    </w:p>
    <w:p w14:paraId="7A797212" w14:textId="509A10B0" w:rsidR="001923BF" w:rsidRPr="009A3298" w:rsidRDefault="001923BF" w:rsidP="001923BF">
      <w:r w:rsidRPr="009A3298">
        <w:t xml:space="preserve">The objective of utilities and services validation is to ensure that the design, construction and operation are appropriate for the intended use. </w:t>
      </w:r>
      <w:r w:rsidR="00F92592">
        <w:t xml:space="preserve"> </w:t>
      </w:r>
      <w:r w:rsidRPr="009A3298">
        <w:t>Each utility and service should be assessed for the risk that i</w:t>
      </w:r>
      <w:r>
        <w:t xml:space="preserve">t imparts on the final product; </w:t>
      </w:r>
      <w:r w:rsidRPr="009A3298">
        <w:t>‘GMP-critical</w:t>
      </w:r>
      <w:r w:rsidR="00F92592">
        <w:t>’</w:t>
      </w:r>
      <w:r w:rsidRPr="009A3298">
        <w:t xml:space="preserve"> utilities and services will be </w:t>
      </w:r>
      <w:r w:rsidR="00F92592">
        <w:t xml:space="preserve">qualified / </w:t>
      </w:r>
      <w:r w:rsidRPr="009A3298">
        <w:t xml:space="preserve">validated and ‘Non GMP-critical items’ will be </w:t>
      </w:r>
      <w:r w:rsidR="00F92592">
        <w:t>commissioned</w:t>
      </w:r>
      <w:r w:rsidR="00F92592" w:rsidRPr="009A3298">
        <w:t xml:space="preserve"> </w:t>
      </w:r>
      <w:r w:rsidRPr="009A3298">
        <w:t xml:space="preserve">according to GEP (Good Engineering Practice) as described in the </w:t>
      </w:r>
      <w:r w:rsidRPr="003A1F22">
        <w:rPr>
          <w:rStyle w:val="SubtleEmphasis"/>
        </w:rPr>
        <w:t>ISPE Baseline Guide for New and Renovated Facilities, Volume 5, Commissioning and Qualification</w:t>
      </w:r>
      <w:r w:rsidRPr="009A3298">
        <w:t>.</w:t>
      </w:r>
    </w:p>
    <w:p w14:paraId="7A797213" w14:textId="579AFBF0" w:rsidR="001923BF" w:rsidRPr="00486C12" w:rsidRDefault="001923BF" w:rsidP="00776513">
      <w:pPr>
        <w:pStyle w:val="Heading2"/>
      </w:pPr>
      <w:bookmarkStart w:id="49" w:name="_Toc229990925"/>
      <w:bookmarkStart w:id="50" w:name="_Toc236628529"/>
      <w:bookmarkStart w:id="51" w:name="_Toc407095956"/>
      <w:r w:rsidRPr="00486C12">
        <w:t>Equipment validation</w:t>
      </w:r>
      <w:bookmarkEnd w:id="49"/>
      <w:bookmarkEnd w:id="50"/>
      <w:bookmarkEnd w:id="51"/>
      <w:r w:rsidR="002F3772" w:rsidRPr="00486C12">
        <w:t xml:space="preserve"> </w:t>
      </w:r>
    </w:p>
    <w:p w14:paraId="7A797214" w14:textId="02B0C551" w:rsidR="001923BF" w:rsidRPr="009A3298" w:rsidRDefault="001923BF" w:rsidP="001923BF">
      <w:r w:rsidRPr="009A3298">
        <w:t xml:space="preserve">The objective of equipment validation is to ensure that the design, construction, installation and operation of equipment are appropriate for the intended use. The level of validation will depend upon its criticality in the process </w:t>
      </w:r>
      <w:r w:rsidR="002F3772">
        <w:t xml:space="preserve">(is the system Direct/Indirect/No Impact) </w:t>
      </w:r>
      <w:r w:rsidRPr="009A3298">
        <w:t>and the criticality of individual components within the equipment system.</w:t>
      </w:r>
    </w:p>
    <w:p w14:paraId="7A797215" w14:textId="13679F3E" w:rsidR="001923BF" w:rsidRPr="009A3298" w:rsidRDefault="001923BF" w:rsidP="001923BF">
      <w:r w:rsidRPr="009A3298">
        <w:t xml:space="preserve">The appropriateness of the equipment </w:t>
      </w:r>
      <w:r w:rsidR="002F3772">
        <w:t xml:space="preserve">for its intended use is confirmed during Design Qualification </w:t>
      </w:r>
      <w:r w:rsidRPr="009A3298">
        <w:t xml:space="preserve">and its correct installation is </w:t>
      </w:r>
      <w:r w:rsidR="002F3772">
        <w:t>verified</w:t>
      </w:r>
      <w:r w:rsidR="002F3772" w:rsidRPr="009A3298">
        <w:t xml:space="preserve"> </w:t>
      </w:r>
      <w:r w:rsidRPr="009A3298">
        <w:t xml:space="preserve">during </w:t>
      </w:r>
      <w:r w:rsidR="002F3772">
        <w:t>I</w:t>
      </w:r>
      <w:r w:rsidRPr="009A3298">
        <w:t xml:space="preserve">nstallation </w:t>
      </w:r>
      <w:r w:rsidR="002F3772">
        <w:t>Q</w:t>
      </w:r>
      <w:r w:rsidRPr="009A3298">
        <w:t>ualification.</w:t>
      </w:r>
    </w:p>
    <w:p w14:paraId="7A797216" w14:textId="1544CB61" w:rsidR="001923BF" w:rsidRPr="009A3298" w:rsidRDefault="001923BF" w:rsidP="001923BF">
      <w:r w:rsidRPr="009A3298">
        <w:t xml:space="preserve">Critical functionality of systems and processes is tested in the </w:t>
      </w:r>
      <w:r w:rsidR="002F3772">
        <w:t>O</w:t>
      </w:r>
      <w:r w:rsidRPr="009A3298">
        <w:t xml:space="preserve">perational </w:t>
      </w:r>
      <w:r w:rsidR="002F3772">
        <w:t>Q</w:t>
      </w:r>
      <w:r w:rsidRPr="009A3298">
        <w:t xml:space="preserve">ualification phase to ensure that it meets the functional requirements for the </w:t>
      </w:r>
      <w:r w:rsidR="002F3772">
        <w:t>system</w:t>
      </w:r>
      <w:r w:rsidRPr="009A3298">
        <w:t>.</w:t>
      </w:r>
    </w:p>
    <w:p w14:paraId="7A797217" w14:textId="6B599AC3" w:rsidR="001923BF" w:rsidRPr="009A3298" w:rsidRDefault="001923BF" w:rsidP="001923BF">
      <w:r w:rsidRPr="009A3298">
        <w:t xml:space="preserve">The application of various processes will be validated in the </w:t>
      </w:r>
      <w:r w:rsidR="002F3772">
        <w:t>P</w:t>
      </w:r>
      <w:r w:rsidRPr="009A3298">
        <w:t xml:space="preserve">erformance </w:t>
      </w:r>
      <w:r w:rsidR="002F3772">
        <w:t>Q</w:t>
      </w:r>
      <w:r w:rsidRPr="009A3298">
        <w:t>ualification phase to ensure that when used as intended, the equipment design and functionality results i</w:t>
      </w:r>
      <w:r>
        <w:t>n product meeting all quality/user requirements.</w:t>
      </w:r>
      <w:r w:rsidRPr="009A3298">
        <w:t xml:space="preserve"> Performance </w:t>
      </w:r>
      <w:r w:rsidR="002F3772">
        <w:t>Q</w:t>
      </w:r>
      <w:r w:rsidRPr="009A3298">
        <w:t xml:space="preserve">ualification also ensures that hand-over to </w:t>
      </w:r>
      <w:r w:rsidR="002F3772">
        <w:t>routine production</w:t>
      </w:r>
      <w:r w:rsidR="002F3772" w:rsidRPr="009A3298">
        <w:t xml:space="preserve"> </w:t>
      </w:r>
      <w:r w:rsidRPr="009A3298">
        <w:t xml:space="preserve">occurs in a documented and </w:t>
      </w:r>
      <w:r w:rsidR="002F3772">
        <w:t>controlled</w:t>
      </w:r>
      <w:r w:rsidR="002F3772" w:rsidRPr="009A3298">
        <w:t xml:space="preserve"> </w:t>
      </w:r>
      <w:r w:rsidRPr="009A3298">
        <w:t>manner.</w:t>
      </w:r>
    </w:p>
    <w:p w14:paraId="7A797218" w14:textId="6E4E23F8" w:rsidR="001923BF" w:rsidRPr="00486C12" w:rsidRDefault="001923BF" w:rsidP="00776513">
      <w:pPr>
        <w:pStyle w:val="Heading2"/>
      </w:pPr>
      <w:bookmarkStart w:id="52" w:name="_Toc229990926"/>
      <w:bookmarkStart w:id="53" w:name="_Toc236628530"/>
      <w:bookmarkStart w:id="54" w:name="_Toc407095957"/>
      <w:r w:rsidRPr="00486C12">
        <w:t>Process validation</w:t>
      </w:r>
      <w:bookmarkEnd w:id="52"/>
      <w:bookmarkEnd w:id="53"/>
      <w:bookmarkEnd w:id="54"/>
      <w:r w:rsidR="00486C12" w:rsidRPr="00486C12">
        <w:t xml:space="preserve"> </w:t>
      </w:r>
    </w:p>
    <w:p w14:paraId="7A797219" w14:textId="131DDFCC" w:rsidR="001923BF" w:rsidRPr="009A3298" w:rsidRDefault="001923BF" w:rsidP="001923BF">
      <w:r>
        <w:t xml:space="preserve">Process </w:t>
      </w:r>
      <w:r w:rsidR="0060340C">
        <w:t>V</w:t>
      </w:r>
      <w:r w:rsidRPr="009A3298">
        <w:t>alidation</w:t>
      </w:r>
      <w:r w:rsidR="00511221">
        <w:t xml:space="preserve"> (PV)</w:t>
      </w:r>
      <w:r w:rsidR="0060340C">
        <w:t>, sometimes executed a</w:t>
      </w:r>
      <w:r w:rsidR="00DE6190">
        <w:t>s Performance Qualification,</w:t>
      </w:r>
      <w:r w:rsidR="00511221">
        <w:t xml:space="preserve"> </w:t>
      </w:r>
      <w:r w:rsidRPr="009A3298">
        <w:t xml:space="preserve">is the means of ensuring and providing documentary evidence that processes (within their specified design parameters) are capable of repeatedly and reliably producing a finished product of the required quality. </w:t>
      </w:r>
    </w:p>
    <w:p w14:paraId="7A79721A" w14:textId="7C1F6308" w:rsidR="001923BF" w:rsidRPr="009A3298" w:rsidRDefault="001923BF" w:rsidP="001923BF">
      <w:r w:rsidRPr="009A3298">
        <w:lastRenderedPageBreak/>
        <w:t xml:space="preserve">All new and modified processes shall be validated in accordance with </w:t>
      </w:r>
      <w:r w:rsidR="00511221">
        <w:t xml:space="preserve">current </w:t>
      </w:r>
      <w:r w:rsidRPr="009A3298">
        <w:t>regulatory requirements. Validation plans and protocols shall be written and executed to demonstrate that a specific process will consistently produce a product that meets pre-determined specifications and quality attributes.</w:t>
      </w:r>
    </w:p>
    <w:p w14:paraId="3F6EC7BE" w14:textId="77777777" w:rsidR="00511221" w:rsidRDefault="001923BF" w:rsidP="001923BF">
      <w:r w:rsidRPr="009A3298">
        <w:t>Process validation testing is typically carried out a minimum of three times to verify repeatability of results</w:t>
      </w:r>
      <w:r w:rsidR="00511221">
        <w:t>.  There are three recognised approaches to validation:</w:t>
      </w:r>
    </w:p>
    <w:p w14:paraId="6D865FFF" w14:textId="77777777" w:rsidR="004A1E93" w:rsidRDefault="004A1E93" w:rsidP="00776513">
      <w:pPr>
        <w:pStyle w:val="ListParagraph"/>
      </w:pPr>
      <w:r>
        <w:t>Prospective validation – must be used for all new equipment, process, system &amp; method validation</w:t>
      </w:r>
    </w:p>
    <w:p w14:paraId="5E052843" w14:textId="77777777" w:rsidR="004A1E93" w:rsidRDefault="004A1E93" w:rsidP="00776513">
      <w:pPr>
        <w:pStyle w:val="ListParagraph"/>
      </w:pPr>
      <w:r>
        <w:t>Concurrent validation – batch by batch release may be used when justified and approved by Quality Manager.</w:t>
      </w:r>
    </w:p>
    <w:p w14:paraId="7A79721B" w14:textId="5B272683" w:rsidR="001923BF" w:rsidRDefault="004A1E93" w:rsidP="00776513">
      <w:pPr>
        <w:pStyle w:val="ListParagraph"/>
      </w:pPr>
      <w:r>
        <w:t>Retrospective validation – only used in exceptional circumstances to validate existing systems but must be fully justified and approved.</w:t>
      </w:r>
    </w:p>
    <w:p w14:paraId="20E08296" w14:textId="63C56144" w:rsidR="00052E97" w:rsidRPr="00052E97" w:rsidRDefault="00052E97" w:rsidP="00776513"/>
    <w:p w14:paraId="4FC782CA" w14:textId="60C58A83" w:rsidR="00052E97" w:rsidRPr="00776513" w:rsidRDefault="00052E97" w:rsidP="00776513">
      <w:pPr>
        <w:pStyle w:val="Heading3"/>
      </w:pPr>
      <w:r w:rsidRPr="00776513">
        <w:t>Three stage validation lifecycle approach</w:t>
      </w:r>
    </w:p>
    <w:p w14:paraId="2C7D5F80" w14:textId="2C064D07" w:rsidR="00052E97" w:rsidRPr="00776513" w:rsidRDefault="004A1E93">
      <w:pPr>
        <w:rPr>
          <w:color w:val="FF0000"/>
        </w:rPr>
      </w:pPr>
      <w:r w:rsidRPr="00776513">
        <w:rPr>
          <w:color w:val="FF0000"/>
        </w:rPr>
        <w:t xml:space="preserve">[Note that this PV approach has been adopted by regulatory agencies internationally and is </w:t>
      </w:r>
      <w:r w:rsidR="00D714D6" w:rsidRPr="00D24804">
        <w:rPr>
          <w:color w:val="FF0000"/>
        </w:rPr>
        <w:t xml:space="preserve">now </w:t>
      </w:r>
      <w:r w:rsidRPr="00776513">
        <w:rPr>
          <w:color w:val="FF0000"/>
        </w:rPr>
        <w:t xml:space="preserve">an expectation in some markets. This practice should be adopted </w:t>
      </w:r>
      <w:r w:rsidR="00CD5A0A">
        <w:rPr>
          <w:color w:val="FF0000"/>
        </w:rPr>
        <w:t xml:space="preserve">as soon as practicable </w:t>
      </w:r>
      <w:r w:rsidRPr="00776513">
        <w:rPr>
          <w:color w:val="FF0000"/>
        </w:rPr>
        <w:t>as it will become industry standard.]</w:t>
      </w:r>
    </w:p>
    <w:p w14:paraId="105763CB" w14:textId="610FC7E9" w:rsidR="004A1E93" w:rsidRDefault="004A1E93">
      <w:r>
        <w:t>Validation of commercial manufacturing processes must be based on a product / process lifecycle approach which must be defined and built into the validation plan.</w:t>
      </w:r>
      <w:r w:rsidR="0038681E">
        <w:t xml:space="preserve">  Refer to </w:t>
      </w:r>
      <w:r w:rsidR="0038681E" w:rsidRPr="00776513">
        <w:rPr>
          <w:b/>
        </w:rPr>
        <w:t xml:space="preserve">Appendix </w:t>
      </w:r>
      <w:r w:rsidR="009D4B50">
        <w:rPr>
          <w:b/>
        </w:rPr>
        <w:t>1</w:t>
      </w:r>
      <w:r w:rsidR="009D4B50" w:rsidRPr="00776513">
        <w:rPr>
          <w:b/>
        </w:rPr>
        <w:t xml:space="preserve"> – Three stage validation lifecycle approach</w:t>
      </w:r>
      <w:r w:rsidR="009D4B50">
        <w:t>.</w:t>
      </w:r>
    </w:p>
    <w:p w14:paraId="6FC3D926" w14:textId="1755C125" w:rsidR="004A1E93" w:rsidRDefault="004A1E93">
      <w:r>
        <w:t>The lifecycle approach incorporates the following:</w:t>
      </w:r>
    </w:p>
    <w:p w14:paraId="78C1A7BA" w14:textId="77777777" w:rsidR="004A1E93" w:rsidRDefault="004A1E93"/>
    <w:p w14:paraId="7A8F87C6" w14:textId="77777777" w:rsidR="004A1E93" w:rsidRPr="00C10831" w:rsidRDefault="004A1E93" w:rsidP="00776513">
      <w:pPr>
        <w:pStyle w:val="TableText"/>
        <w:spacing w:before="40" w:after="80"/>
        <w:ind w:left="131" w:firstLine="720"/>
        <w:rPr>
          <w:b/>
        </w:rPr>
      </w:pPr>
      <w:r w:rsidRPr="00C10831">
        <w:rPr>
          <w:b/>
        </w:rPr>
        <w:t>Process Design (Stage 1)</w:t>
      </w:r>
      <w:r>
        <w:rPr>
          <w:b/>
        </w:rPr>
        <w:t>:</w:t>
      </w:r>
    </w:p>
    <w:p w14:paraId="6F58AB11" w14:textId="77777777" w:rsidR="004A1E93" w:rsidRDefault="004A1E93" w:rsidP="00776513">
      <w:r w:rsidRPr="00FA0509">
        <w:t xml:space="preserve">The commercial manufacturing process is defined during this stage based on knowledge gained through </w:t>
      </w:r>
      <w:r>
        <w:t xml:space="preserve">laboratory / pilot scale </w:t>
      </w:r>
      <w:r w:rsidRPr="00FA0509">
        <w:t xml:space="preserve">development, scale-up </w:t>
      </w:r>
      <w:r>
        <w:t xml:space="preserve">studies </w:t>
      </w:r>
      <w:r w:rsidRPr="00FA0509">
        <w:t>and/or successful manufacturing history</w:t>
      </w:r>
      <w:r>
        <w:t xml:space="preserve"> in the case of legacy products</w:t>
      </w:r>
      <w:r w:rsidRPr="00FA0509">
        <w:t xml:space="preserve">.  </w:t>
      </w:r>
    </w:p>
    <w:p w14:paraId="37A799FF" w14:textId="77777777" w:rsidR="004A1E93" w:rsidRDefault="004A1E93" w:rsidP="00776513">
      <w:r>
        <w:t>A Product Control Strategy (PCS), which accounts for the potential sources of variability at the commercial scale, is a required output from this stage which is then taken into formal process validation.</w:t>
      </w:r>
    </w:p>
    <w:p w14:paraId="2492A246" w14:textId="77777777" w:rsidR="004A1E93" w:rsidRDefault="004A1E93" w:rsidP="004A1E93">
      <w:pPr>
        <w:pStyle w:val="TableText"/>
        <w:spacing w:before="40" w:after="80"/>
      </w:pPr>
    </w:p>
    <w:p w14:paraId="28681758" w14:textId="77777777" w:rsidR="004A1E93" w:rsidRPr="00C10831" w:rsidRDefault="004A1E93" w:rsidP="00776513">
      <w:pPr>
        <w:pStyle w:val="TableText"/>
        <w:spacing w:before="40" w:after="80"/>
        <w:ind w:left="131" w:firstLine="720"/>
        <w:rPr>
          <w:b/>
        </w:rPr>
      </w:pPr>
      <w:r w:rsidRPr="00304386">
        <w:rPr>
          <w:b/>
        </w:rPr>
        <w:t>Process Qualification (Stage 2):</w:t>
      </w:r>
    </w:p>
    <w:p w14:paraId="3C54627C" w14:textId="77777777" w:rsidR="004A1E93" w:rsidRDefault="004A1E93" w:rsidP="00776513">
      <w:r w:rsidRPr="00FA0509">
        <w:t xml:space="preserve">During this stage the process design is evaluated, on qualified systems, to </w:t>
      </w:r>
      <w:r>
        <w:t>verify that</w:t>
      </w:r>
      <w:r w:rsidRPr="00FA0509">
        <w:t xml:space="preserve"> the process is capable of reproducible commercial </w:t>
      </w:r>
      <w:r>
        <w:t xml:space="preserve">scale </w:t>
      </w:r>
      <w:r w:rsidRPr="00FA0509">
        <w:t>manufacturing.</w:t>
      </w:r>
      <w:r>
        <w:t xml:space="preserve">  The objective of Process Qualification is to gather </w:t>
      </w:r>
      <w:r w:rsidRPr="00D56B04">
        <w:t>accumulated</w:t>
      </w:r>
      <w:r>
        <w:t>, documented, knowledge and data to verify the process design and that the control strategy (at commercial scale) results in an output in accord with the defined specification.  The following are required of Stage 2:</w:t>
      </w:r>
    </w:p>
    <w:p w14:paraId="0C530EE2" w14:textId="77777777" w:rsidR="004A1E93" w:rsidRPr="00776513" w:rsidRDefault="004A1E93" w:rsidP="00776513">
      <w:pPr>
        <w:pStyle w:val="ListParagraph"/>
      </w:pPr>
      <w:r w:rsidRPr="00776513">
        <w:t>The number of batches required to demonstrate that the PCS is capable of routinely producing material of the appropriate specification must be justified.</w:t>
      </w:r>
    </w:p>
    <w:p w14:paraId="696EB3CA" w14:textId="77777777" w:rsidR="004A1E93" w:rsidRPr="00776513" w:rsidRDefault="004A1E93" w:rsidP="00776513">
      <w:pPr>
        <w:pStyle w:val="ListParagraph"/>
      </w:pPr>
      <w:r w:rsidRPr="00776513">
        <w:t>The level of sampling in Process Qualification must be sufficient to confirm the expected quality both within and between batches;</w:t>
      </w:r>
    </w:p>
    <w:p w14:paraId="56F4355B" w14:textId="77777777" w:rsidR="004A1E93" w:rsidRPr="00776513" w:rsidRDefault="004A1E93" w:rsidP="00776513">
      <w:pPr>
        <w:pStyle w:val="ListParagraph"/>
      </w:pPr>
      <w:r w:rsidRPr="00776513">
        <w:t>The rationale and plan to achieve this must be documented.</w:t>
      </w:r>
    </w:p>
    <w:p w14:paraId="71AFD041" w14:textId="77777777" w:rsidR="004A1E93" w:rsidRDefault="004A1E93" w:rsidP="004A1E93">
      <w:pPr>
        <w:pStyle w:val="TableText"/>
      </w:pPr>
    </w:p>
    <w:p w14:paraId="722F5A4C" w14:textId="376F9E33" w:rsidR="00780534" w:rsidRDefault="00780534" w:rsidP="004A1E93">
      <w:pPr>
        <w:pStyle w:val="TableText"/>
      </w:pPr>
    </w:p>
    <w:p w14:paraId="1A833AB3" w14:textId="77777777" w:rsidR="00780534" w:rsidRDefault="00780534" w:rsidP="004A1E93">
      <w:pPr>
        <w:pStyle w:val="TableText"/>
      </w:pPr>
    </w:p>
    <w:p w14:paraId="00D5328C" w14:textId="77777777" w:rsidR="004A1E93" w:rsidRDefault="004A1E93" w:rsidP="00776513">
      <w:pPr>
        <w:pStyle w:val="TableText"/>
        <w:spacing w:before="40" w:after="80"/>
        <w:ind w:left="131" w:firstLine="720"/>
        <w:rPr>
          <w:b/>
        </w:rPr>
      </w:pPr>
      <w:r w:rsidRPr="00304386">
        <w:rPr>
          <w:b/>
        </w:rPr>
        <w:lastRenderedPageBreak/>
        <w:t>Continued Process Verification (Stage 3):</w:t>
      </w:r>
    </w:p>
    <w:p w14:paraId="0E00CBC0" w14:textId="200A3DE4" w:rsidR="004A1E93" w:rsidRDefault="004A1E93" w:rsidP="00776513">
      <w:r>
        <w:t>During Continued Process Verification (CPV), products / processes are assessed to provide a</w:t>
      </w:r>
      <w:r w:rsidRPr="0068584F">
        <w:t>ssurance that the product control strategy continues to produce product of the appropriate quality</w:t>
      </w:r>
      <w:r>
        <w:t>.  This is gained via statistical analysis of batch data such that any out of control symptoms are predictive of potential batch failure.</w:t>
      </w:r>
    </w:p>
    <w:p w14:paraId="5664C2C7" w14:textId="77777777" w:rsidR="004A1E93" w:rsidRPr="00052E97" w:rsidRDefault="004A1E93"/>
    <w:p w14:paraId="7A79721C" w14:textId="77777777" w:rsidR="001923BF" w:rsidRPr="00486C12" w:rsidRDefault="001923BF" w:rsidP="00776513">
      <w:pPr>
        <w:pStyle w:val="Heading2"/>
      </w:pPr>
      <w:bookmarkStart w:id="55" w:name="_Toc229990927"/>
      <w:bookmarkStart w:id="56" w:name="_Toc236628531"/>
      <w:bookmarkStart w:id="57" w:name="_Toc407095958"/>
      <w:bookmarkStart w:id="58" w:name="_Toc222197925"/>
      <w:bookmarkStart w:id="59" w:name="_Toc226370493"/>
      <w:r w:rsidRPr="00486C12">
        <w:t>Cleaning validation</w:t>
      </w:r>
      <w:bookmarkEnd w:id="55"/>
      <w:bookmarkEnd w:id="56"/>
      <w:bookmarkEnd w:id="57"/>
    </w:p>
    <w:p w14:paraId="7A79721D" w14:textId="77777777" w:rsidR="001923BF" w:rsidRDefault="001923BF" w:rsidP="001923BF">
      <w:r w:rsidRPr="009A3298">
        <w:t>Cleaning validation is performed to demonstrate and document that cleaning procedures successfully and consistently remove from product contact surfaces any cleaning agents, remaining intermediates, final products or breakdown products that may adversely impact on the quality of subsequent product.</w:t>
      </w:r>
    </w:p>
    <w:p w14:paraId="12E6A6C6" w14:textId="77777777" w:rsidR="00D9346A" w:rsidRPr="009A3298" w:rsidRDefault="00D9346A" w:rsidP="001923BF"/>
    <w:p w14:paraId="7A79721E" w14:textId="77777777" w:rsidR="001923BF" w:rsidRPr="00486C12" w:rsidRDefault="001923BF" w:rsidP="00776513">
      <w:pPr>
        <w:pStyle w:val="Heading1"/>
      </w:pPr>
      <w:bookmarkStart w:id="60" w:name="_Toc452016808"/>
      <w:bookmarkStart w:id="61" w:name="_Toc463498649"/>
      <w:bookmarkStart w:id="62" w:name="_Toc1794104"/>
      <w:bookmarkStart w:id="63" w:name="_Toc9412428"/>
      <w:bookmarkStart w:id="64" w:name="_Toc18381104"/>
      <w:bookmarkStart w:id="65" w:name="_Toc229990929"/>
      <w:bookmarkStart w:id="66" w:name="_Toc236628532"/>
      <w:bookmarkStart w:id="67" w:name="_Toc407095959"/>
      <w:bookmarkEnd w:id="44"/>
      <w:bookmarkEnd w:id="45"/>
      <w:bookmarkEnd w:id="46"/>
      <w:bookmarkEnd w:id="47"/>
      <w:bookmarkEnd w:id="48"/>
      <w:bookmarkEnd w:id="58"/>
      <w:bookmarkEnd w:id="59"/>
      <w:r w:rsidRPr="00486C12">
        <w:t xml:space="preserve">Validation </w:t>
      </w:r>
      <w:bookmarkEnd w:id="60"/>
      <w:bookmarkEnd w:id="61"/>
      <w:bookmarkEnd w:id="62"/>
      <w:bookmarkEnd w:id="63"/>
      <w:bookmarkEnd w:id="64"/>
      <w:r w:rsidRPr="00486C12">
        <w:t>deliverables</w:t>
      </w:r>
      <w:bookmarkEnd w:id="65"/>
      <w:bookmarkEnd w:id="66"/>
      <w:bookmarkEnd w:id="67"/>
    </w:p>
    <w:p w14:paraId="7A79721F" w14:textId="5C49998C" w:rsidR="001923BF" w:rsidRDefault="001923BF" w:rsidP="001923BF">
      <w:bookmarkStart w:id="68" w:name="_Toc452016809"/>
      <w:r w:rsidRPr="009A3298">
        <w:t>Validation activities must be carried out in accordance with approved protocols.</w:t>
      </w:r>
      <w:r w:rsidR="00D9346A">
        <w:t xml:space="preserve"> </w:t>
      </w:r>
      <w:r w:rsidRPr="009A3298">
        <w:t xml:space="preserve"> Protocols must specify critical steps and contain pre-defined acceptance criteria for all checks, tests and supporting documentation.</w:t>
      </w:r>
      <w:r w:rsidR="00D9346A">
        <w:t xml:space="preserve"> </w:t>
      </w:r>
      <w:r w:rsidRPr="009A3298">
        <w:t xml:space="preserve"> After completion of the validation, a report must be written that summarises the results and draws conclusions and makes any necessary recommendations. </w:t>
      </w:r>
      <w:r w:rsidR="00D9346A">
        <w:t xml:space="preserve"> </w:t>
      </w:r>
      <w:r w:rsidRPr="009A3298">
        <w:t xml:space="preserve">A formal release is required following satisfactory qualification/validation. </w:t>
      </w:r>
      <w:r w:rsidR="00D9346A">
        <w:t xml:space="preserve"> </w:t>
      </w:r>
      <w:r w:rsidRPr="009A3298">
        <w:t xml:space="preserve">This is typically achieved by the approval of the validation summary report or by the issue of an approved for release document, or as stipulated in the </w:t>
      </w:r>
      <w:r w:rsidR="000F0721">
        <w:t>validation plan</w:t>
      </w:r>
      <w:r w:rsidRPr="009A3298">
        <w:t xml:space="preserve">. </w:t>
      </w:r>
      <w:r w:rsidR="00D9346A">
        <w:t xml:space="preserve"> </w:t>
      </w:r>
      <w:r w:rsidRPr="009A3298">
        <w:t>Protocols and reports must be reviewed by appropriate manufacturing, engineering, development and supporting staff and approved by Quality Assurance.</w:t>
      </w:r>
      <w:r w:rsidR="00D9346A">
        <w:t xml:space="preserve"> </w:t>
      </w:r>
      <w:r w:rsidRPr="009A3298">
        <w:t xml:space="preserve"> Validation documentation is controlled as part of the site </w:t>
      </w:r>
      <w:r w:rsidR="000F0721">
        <w:t>document</w:t>
      </w:r>
      <w:r w:rsidR="000F0721" w:rsidRPr="009A3298">
        <w:t xml:space="preserve"> </w:t>
      </w:r>
      <w:r w:rsidRPr="009A3298">
        <w:t xml:space="preserve">management system. </w:t>
      </w:r>
    </w:p>
    <w:p w14:paraId="7A797220" w14:textId="0E9476AA" w:rsidR="001923BF" w:rsidRDefault="001923BF" w:rsidP="001923BF">
      <w:r>
        <w:t xml:space="preserve">The documentation requirements for validation projects can vary depending on the size, nature and complexity of the project. </w:t>
      </w:r>
      <w:r w:rsidRPr="009A3298">
        <w:t>For small projects, much of the information can be incorporated into the key documents</w:t>
      </w:r>
      <w:r>
        <w:t xml:space="preserve">, </w:t>
      </w:r>
      <w:r w:rsidR="000F0721">
        <w:t>whereas</w:t>
      </w:r>
      <w:r>
        <w:t xml:space="preserve"> larger projects</w:t>
      </w:r>
      <w:r w:rsidR="000F0721">
        <w:t xml:space="preserve"> may require a full complement of validation documents</w:t>
      </w:r>
      <w:r>
        <w:t xml:space="preserve">. </w:t>
      </w:r>
      <w:r w:rsidR="00146396">
        <w:t>In each case, the validation approach and deliverables must be documented and approved.</w:t>
      </w:r>
    </w:p>
    <w:p w14:paraId="104245A0" w14:textId="7D6EE4E2" w:rsidR="00D9346A" w:rsidRDefault="00D9346A" w:rsidP="001923BF">
      <w:r>
        <w:t xml:space="preserve">Refer to </w:t>
      </w:r>
      <w:r w:rsidRPr="00776513">
        <w:rPr>
          <w:b/>
        </w:rPr>
        <w:t xml:space="preserve">Appendix </w:t>
      </w:r>
      <w:r w:rsidR="0038681E">
        <w:rPr>
          <w:b/>
        </w:rPr>
        <w:t>2</w:t>
      </w:r>
      <w:r w:rsidRPr="00776513">
        <w:rPr>
          <w:b/>
        </w:rPr>
        <w:t xml:space="preserve"> – Validation Process Flow</w:t>
      </w:r>
      <w:r>
        <w:t xml:space="preserve"> for an overview of a “typical” validation project</w:t>
      </w:r>
      <w:r w:rsidR="000E612A">
        <w:t>.  Note that the deliverables for each validation project must be assessed on a case by case basis.</w:t>
      </w:r>
    </w:p>
    <w:p w14:paraId="48067F3F" w14:textId="77777777" w:rsidR="00146396" w:rsidRDefault="00146396" w:rsidP="001923BF"/>
    <w:p w14:paraId="775D7EC6" w14:textId="26B0C783" w:rsidR="001804AD" w:rsidRPr="000900C0" w:rsidRDefault="001804AD" w:rsidP="001804AD">
      <w:pPr>
        <w:pStyle w:val="Heading2"/>
      </w:pPr>
      <w:bookmarkStart w:id="69" w:name="_Ref406588789"/>
      <w:bookmarkStart w:id="70" w:name="_Toc407095960"/>
      <w:r>
        <w:t xml:space="preserve">Site </w:t>
      </w:r>
      <w:r w:rsidRPr="000900C0">
        <w:t xml:space="preserve">Validation </w:t>
      </w:r>
      <w:r>
        <w:t xml:space="preserve">Master </w:t>
      </w:r>
      <w:r w:rsidRPr="000900C0">
        <w:t>Plan</w:t>
      </w:r>
      <w:bookmarkEnd w:id="69"/>
      <w:bookmarkEnd w:id="70"/>
    </w:p>
    <w:p w14:paraId="68F825A1" w14:textId="354C374B" w:rsidR="001804AD" w:rsidRDefault="001804AD" w:rsidP="00776513">
      <w:r w:rsidRPr="007E164E">
        <w:t xml:space="preserve">The </w:t>
      </w:r>
      <w:r>
        <w:t>Site</w:t>
      </w:r>
      <w:r w:rsidRPr="007E164E">
        <w:t xml:space="preserve"> VMP is a </w:t>
      </w:r>
      <w:proofErr w:type="gramStart"/>
      <w:r w:rsidRPr="007E164E">
        <w:t>high level</w:t>
      </w:r>
      <w:proofErr w:type="gramEnd"/>
      <w:r w:rsidRPr="007E164E">
        <w:t xml:space="preserve"> overview that identifies the major site validation</w:t>
      </w:r>
      <w:r w:rsidRPr="006240BF">
        <w:t xml:space="preserve"> activities, processes and resourcing requirements.  </w:t>
      </w:r>
      <w:r>
        <w:t>The Site VMP is prepared to capture the following functional areas (or each area may have its own VMP):</w:t>
      </w:r>
    </w:p>
    <w:p w14:paraId="3181BC62" w14:textId="76B5A13D" w:rsidR="001804AD" w:rsidRPr="00776513" w:rsidRDefault="001804AD" w:rsidP="00776513">
      <w:pPr>
        <w:pStyle w:val="ListParagraph"/>
      </w:pPr>
      <w:r>
        <w:t>Production stream(s), including services</w:t>
      </w:r>
    </w:p>
    <w:p w14:paraId="5924BFA3" w14:textId="77777777" w:rsidR="001804AD" w:rsidRPr="00776513" w:rsidRDefault="001804AD" w:rsidP="00776513">
      <w:pPr>
        <w:pStyle w:val="ListParagraph"/>
      </w:pPr>
      <w:r w:rsidRPr="00776513">
        <w:t>Computer / IT</w:t>
      </w:r>
    </w:p>
    <w:p w14:paraId="71D8A75B" w14:textId="77777777" w:rsidR="001804AD" w:rsidRDefault="001804AD" w:rsidP="00776513">
      <w:pPr>
        <w:pStyle w:val="ListParagraph"/>
      </w:pPr>
      <w:r w:rsidRPr="00776513">
        <w:t>Laboratories</w:t>
      </w:r>
    </w:p>
    <w:p w14:paraId="30F7A94E" w14:textId="2826F0D3" w:rsidR="001804AD" w:rsidRPr="00776513" w:rsidRDefault="001804AD" w:rsidP="00776513">
      <w:pPr>
        <w:pStyle w:val="ListParagraph"/>
      </w:pPr>
      <w:r>
        <w:t>Cleaning</w:t>
      </w:r>
    </w:p>
    <w:p w14:paraId="1F99316A" w14:textId="77777777" w:rsidR="001804AD" w:rsidRDefault="001804AD" w:rsidP="001804AD">
      <w:pPr>
        <w:pStyle w:val="Text1"/>
        <w:widowControl w:val="0"/>
        <w:ind w:left="0" w:right="402"/>
        <w:rPr>
          <w:szCs w:val="22"/>
        </w:rPr>
      </w:pPr>
    </w:p>
    <w:p w14:paraId="530983F3" w14:textId="45B2977F" w:rsidR="001804AD" w:rsidRPr="006240BF" w:rsidRDefault="001804AD" w:rsidP="00776513">
      <w:r>
        <w:lastRenderedPageBreak/>
        <w:t>Site (or area) VMPs are</w:t>
      </w:r>
      <w:r w:rsidRPr="006240BF">
        <w:t xml:space="preserve"> updated </w:t>
      </w:r>
      <w:r>
        <w:t xml:space="preserve">at least </w:t>
      </w:r>
      <w:r w:rsidRPr="006240BF">
        <w:t xml:space="preserve">every </w:t>
      </w:r>
      <w:r>
        <w:t>12 months and include</w:t>
      </w:r>
      <w:r w:rsidRPr="006240BF">
        <w:t xml:space="preserve"> the following information:</w:t>
      </w:r>
    </w:p>
    <w:p w14:paraId="2F17F651" w14:textId="77777777" w:rsidR="001804AD" w:rsidRPr="00776513" w:rsidRDefault="001804AD" w:rsidP="00776513">
      <w:pPr>
        <w:pStyle w:val="ListParagraph"/>
      </w:pPr>
      <w:r w:rsidRPr="00776513">
        <w:t>References to governing policies, procedures, and guidelines providing reference to the standards followed, ensuring that validation is planned, co-ordinated and performed in a controlled and compliant manner.</w:t>
      </w:r>
    </w:p>
    <w:p w14:paraId="455150A0" w14:textId="025C2A43" w:rsidR="001804AD" w:rsidRPr="00776513" w:rsidRDefault="001804AD" w:rsidP="00776513">
      <w:pPr>
        <w:pStyle w:val="ListParagraph"/>
      </w:pPr>
      <w:r w:rsidRPr="00776513">
        <w:t>References lower level stream and project VPs as required.</w:t>
      </w:r>
    </w:p>
    <w:p w14:paraId="5B8EE3BD" w14:textId="77777777" w:rsidR="001804AD" w:rsidRPr="00776513" w:rsidRDefault="001804AD" w:rsidP="00776513">
      <w:pPr>
        <w:pStyle w:val="ListParagraph"/>
      </w:pPr>
      <w:r w:rsidRPr="00776513">
        <w:t>Responsibilities, specifying who is responsible for the validation activities.</w:t>
      </w:r>
    </w:p>
    <w:p w14:paraId="13C3ACCB" w14:textId="77777777" w:rsidR="001804AD" w:rsidRPr="00776513" w:rsidRDefault="001804AD" w:rsidP="00776513">
      <w:pPr>
        <w:pStyle w:val="ListParagraph"/>
      </w:pPr>
      <w:r w:rsidRPr="00776513">
        <w:t>High level overview of validation activities for all systems within scope.</w:t>
      </w:r>
    </w:p>
    <w:p w14:paraId="54C8A722" w14:textId="77777777" w:rsidR="001804AD" w:rsidRPr="00776513" w:rsidRDefault="001804AD" w:rsidP="00776513">
      <w:pPr>
        <w:pStyle w:val="ListParagraph"/>
      </w:pPr>
      <w:r w:rsidRPr="00776513">
        <w:t>Schedules and progress.</w:t>
      </w:r>
    </w:p>
    <w:p w14:paraId="7E8E12E9" w14:textId="1C3E3BF6" w:rsidR="001804AD" w:rsidRDefault="001804AD" w:rsidP="00776513">
      <w:pPr>
        <w:pStyle w:val="ListParagraph"/>
      </w:pPr>
      <w:r>
        <w:t>Approvals – the Site VMP must be approved by the head of the business unit and the Quality Manager.</w:t>
      </w:r>
    </w:p>
    <w:p w14:paraId="7A79723D" w14:textId="77777777" w:rsidR="001923BF" w:rsidRDefault="001923BF" w:rsidP="00776513">
      <w:pPr>
        <w:pStyle w:val="Heading2"/>
      </w:pPr>
      <w:bookmarkStart w:id="71" w:name="_Toc229990930"/>
      <w:bookmarkStart w:id="72" w:name="_Toc236628533"/>
      <w:bookmarkStart w:id="73" w:name="_Toc407095961"/>
      <w:r w:rsidRPr="00486C12">
        <w:t>Validation Plan</w:t>
      </w:r>
      <w:bookmarkEnd w:id="71"/>
      <w:bookmarkEnd w:id="72"/>
      <w:bookmarkEnd w:id="73"/>
    </w:p>
    <w:p w14:paraId="296C3411" w14:textId="5A39E869" w:rsidR="006413BF" w:rsidRDefault="006413BF" w:rsidP="00776513">
      <w:r>
        <w:t>The Validation Plan (VP) or equivalent (e.g. Validation Master Plan, Project Validation Plan) details the validation methodology to be used, activities required and standards to be met</w:t>
      </w:r>
      <w:r w:rsidR="00DE6190">
        <w:t xml:space="preserve"> within a project</w:t>
      </w:r>
      <w:r>
        <w:t>.  The VP:</w:t>
      </w:r>
    </w:p>
    <w:p w14:paraId="37164B24" w14:textId="33A066C1" w:rsidR="006413BF" w:rsidRDefault="006413BF" w:rsidP="00776513">
      <w:pPr>
        <w:pStyle w:val="ListParagraph"/>
      </w:pPr>
      <w:r>
        <w:t>must be initiated and authorised at the earliest practicable stage</w:t>
      </w:r>
    </w:p>
    <w:p w14:paraId="6D4D6B2F" w14:textId="5B287DAB" w:rsidR="006413BF" w:rsidRDefault="006413BF" w:rsidP="00776513">
      <w:pPr>
        <w:pStyle w:val="ListParagraph"/>
      </w:pPr>
      <w:r>
        <w:t>must be reviewed and updated throughout the life-cycle of the work, so that it remains an accurate description of the validation intent</w:t>
      </w:r>
    </w:p>
    <w:p w14:paraId="4E15D260" w14:textId="44A7FC23" w:rsidR="006413BF" w:rsidRDefault="006413BF" w:rsidP="00776513">
      <w:pPr>
        <w:pStyle w:val="ListParagraph"/>
      </w:pPr>
      <w:r>
        <w:t>must include documented r</w:t>
      </w:r>
      <w:r w:rsidRPr="001A16B2">
        <w:t xml:space="preserve">ationales to justify </w:t>
      </w:r>
      <w:r>
        <w:t xml:space="preserve">the </w:t>
      </w:r>
      <w:r w:rsidRPr="001A16B2">
        <w:t xml:space="preserve">validation </w:t>
      </w:r>
      <w:r>
        <w:t>approach to be taken</w:t>
      </w:r>
    </w:p>
    <w:p w14:paraId="7B80B017" w14:textId="12F05958" w:rsidR="006413BF" w:rsidRDefault="006413BF" w:rsidP="00776513">
      <w:pPr>
        <w:pStyle w:val="ListParagraph"/>
      </w:pPr>
      <w:r>
        <w:t>should define Critical to Quality Attributes (CQA) and Critical Process Parameters (CPP)</w:t>
      </w:r>
    </w:p>
    <w:p w14:paraId="66774889" w14:textId="77777777" w:rsidR="003039EB" w:rsidRDefault="003039EB" w:rsidP="00776513">
      <w:pPr>
        <w:ind w:left="1134"/>
      </w:pPr>
    </w:p>
    <w:p w14:paraId="71B2BE54" w14:textId="0E978934" w:rsidR="006413BF" w:rsidRDefault="003039EB" w:rsidP="00776513">
      <w:pPr>
        <w:pStyle w:val="Heading3"/>
      </w:pPr>
      <w:r>
        <w:t>System Impact Assessment</w:t>
      </w:r>
    </w:p>
    <w:p w14:paraId="7AB26392" w14:textId="1E25CA2E" w:rsidR="003039EB" w:rsidRDefault="003039EB" w:rsidP="00776513">
      <w:r>
        <w:t xml:space="preserve">An initial assessment of potential impact, and therefore risk, of a system to product quality must be performed prior to, or in conjunction with, the preparation of a VP.  The outcome of this assessment is a key factor in determining the validation activities required for that system, whereby the system will be designated as Direct, Indirect or No Impact.  </w:t>
      </w:r>
    </w:p>
    <w:p w14:paraId="28A2C729" w14:textId="36B6E882" w:rsidR="003039EB" w:rsidRDefault="003039EB" w:rsidP="00776513">
      <w:pPr>
        <w:pStyle w:val="ListParagraph"/>
      </w:pPr>
      <w:r>
        <w:t xml:space="preserve">The System Impact Assessment must be accurately and thoroughly documented to ensure clarity of the </w:t>
      </w:r>
      <w:proofErr w:type="gramStart"/>
      <w:r>
        <w:t>decision making</w:t>
      </w:r>
      <w:proofErr w:type="gramEnd"/>
      <w:r>
        <w:t xml:space="preserve"> process.  The impact assessment may be documented within the VP or as a stand-alone document.</w:t>
      </w:r>
    </w:p>
    <w:p w14:paraId="07BF31C3" w14:textId="220297E6" w:rsidR="003039EB" w:rsidRDefault="003039EB" w:rsidP="00776513">
      <w:pPr>
        <w:pStyle w:val="ListParagraph"/>
      </w:pPr>
      <w:proofErr w:type="gramStart"/>
      <w:r>
        <w:t>Similarly</w:t>
      </w:r>
      <w:proofErr w:type="gramEnd"/>
      <w:r>
        <w:t xml:space="preserve"> to the VP, the Impact Assessment must be reviewed and updated if there are changes to the system or if more information becomes available to ensure that the Impact Assessment is current.</w:t>
      </w:r>
    </w:p>
    <w:p w14:paraId="3421C536" w14:textId="4CE4AC5A" w:rsidR="003039EB" w:rsidRDefault="003039EB" w:rsidP="00776513">
      <w:pPr>
        <w:pStyle w:val="ListParagraph"/>
      </w:pPr>
      <w:r>
        <w:t>Direct Impact systems are further assessed to identify ‘critical’ and ‘non-critical’ components of the system.</w:t>
      </w:r>
    </w:p>
    <w:p w14:paraId="03533DD6" w14:textId="77777777" w:rsidR="003039EB" w:rsidRPr="00776513" w:rsidRDefault="003039EB" w:rsidP="00776513">
      <w:pPr>
        <w:ind w:left="1134"/>
      </w:pPr>
    </w:p>
    <w:p w14:paraId="133FE335" w14:textId="4E0BF6A1" w:rsidR="006413BF" w:rsidRDefault="003039EB" w:rsidP="00776513">
      <w:pPr>
        <w:pStyle w:val="Heading3"/>
      </w:pPr>
      <w:r>
        <w:t>Supplier Assessment</w:t>
      </w:r>
    </w:p>
    <w:p w14:paraId="32DA8431" w14:textId="77777777" w:rsidR="003039EB" w:rsidRDefault="003039EB" w:rsidP="00776513">
      <w:r>
        <w:t xml:space="preserve">Processes must be in place to ensure that systems and services from external suppliers are fit for purpose. </w:t>
      </w:r>
    </w:p>
    <w:p w14:paraId="6AB21CE9" w14:textId="2B77E035" w:rsidR="003039EB" w:rsidRPr="00776513" w:rsidRDefault="003039EB" w:rsidP="00776513">
      <w:r>
        <w:t>The approach to the assessment of suppliers must be documented.  The outcome of the supplier assessment (including any required audit activities) must be reported together with details of how any supplier or system deficiencies will be managed in the VP.</w:t>
      </w:r>
    </w:p>
    <w:p w14:paraId="11919590" w14:textId="77777777" w:rsidR="006413BF" w:rsidRPr="00776513" w:rsidRDefault="006413BF" w:rsidP="00776513"/>
    <w:p w14:paraId="7A797245" w14:textId="77777777" w:rsidR="001923BF" w:rsidRPr="00486C12" w:rsidRDefault="001923BF" w:rsidP="00776513">
      <w:pPr>
        <w:pStyle w:val="Heading2"/>
      </w:pPr>
      <w:bookmarkStart w:id="74" w:name="_Toc229990931"/>
      <w:bookmarkStart w:id="75" w:name="_Toc236628534"/>
      <w:bookmarkStart w:id="76" w:name="_Toc407095962"/>
      <w:r w:rsidRPr="00486C12">
        <w:lastRenderedPageBreak/>
        <w:t>User Requirements Specificatio</w:t>
      </w:r>
      <w:bookmarkEnd w:id="74"/>
      <w:r w:rsidRPr="00486C12">
        <w:t>n</w:t>
      </w:r>
      <w:bookmarkEnd w:id="75"/>
      <w:bookmarkEnd w:id="76"/>
    </w:p>
    <w:p w14:paraId="7A797246" w14:textId="535C2799" w:rsidR="001923BF" w:rsidRPr="009A3298" w:rsidRDefault="001923BF" w:rsidP="001923BF">
      <w:r w:rsidRPr="009A3298">
        <w:t xml:space="preserve">The </w:t>
      </w:r>
      <w:proofErr w:type="gramStart"/>
      <w:r w:rsidRPr="009A3298">
        <w:t>high level</w:t>
      </w:r>
      <w:proofErr w:type="gramEnd"/>
      <w:r w:rsidRPr="009A3298">
        <w:t xml:space="preserve"> user requirements must be clearly defined in a User Requirements Specification (URS).</w:t>
      </w:r>
      <w:r w:rsidR="00901DAE">
        <w:t xml:space="preserve"> </w:t>
      </w:r>
      <w:r w:rsidRPr="009A3298">
        <w:t xml:space="preserve"> Where third parties are involved, the URS should form the basis of any contractual agreement between the parties. </w:t>
      </w:r>
      <w:r w:rsidR="00901DAE">
        <w:t xml:space="preserve"> </w:t>
      </w:r>
      <w:r w:rsidRPr="009A3298">
        <w:t xml:space="preserve">This is a key validation document and should be updated as required during the life of the </w:t>
      </w:r>
      <w:r w:rsidR="00901DAE">
        <w:t>system, facility</w:t>
      </w:r>
      <w:r w:rsidR="00901DAE" w:rsidRPr="009A3298">
        <w:t xml:space="preserve"> </w:t>
      </w:r>
      <w:r w:rsidRPr="009A3298">
        <w:t>or software being validated.</w:t>
      </w:r>
    </w:p>
    <w:p w14:paraId="7A797247" w14:textId="77777777" w:rsidR="001923BF" w:rsidRPr="009A3298" w:rsidRDefault="001923BF" w:rsidP="001923BF">
      <w:r w:rsidRPr="009A3298">
        <w:t>The URS may also contain functional and design specifications if these are not documented in separate documents.</w:t>
      </w:r>
    </w:p>
    <w:p w14:paraId="7A797248" w14:textId="77777777" w:rsidR="001923BF" w:rsidRPr="009A3298" w:rsidRDefault="001923BF" w:rsidP="001923BF">
      <w:r w:rsidRPr="009A3298">
        <w:t xml:space="preserve">The Functional Specification (FS) describes in more detail how the user requirements will be met at a functional level. This is a more </w:t>
      </w:r>
      <w:r>
        <w:t xml:space="preserve">technically </w:t>
      </w:r>
      <w:r w:rsidRPr="009A3298">
        <w:t xml:space="preserve">detailed document to the URS and therefore should provide a more detailed description of how the user requirements are to be met at a functional level. For small or simple </w:t>
      </w:r>
      <w:proofErr w:type="gramStart"/>
      <w:r w:rsidRPr="009A3298">
        <w:t>projects</w:t>
      </w:r>
      <w:proofErr w:type="gramEnd"/>
      <w:r w:rsidRPr="009A3298">
        <w:t xml:space="preserve"> the functional requirements may be included in the URS document. </w:t>
      </w:r>
    </w:p>
    <w:p w14:paraId="7A797249" w14:textId="5FD99C38" w:rsidR="001923BF" w:rsidRDefault="001923BF" w:rsidP="001923BF">
      <w:r w:rsidRPr="009A3298">
        <w:t>The Desi</w:t>
      </w:r>
      <w:r>
        <w:t>gn Specification (DS)</w:t>
      </w:r>
      <w:r w:rsidRPr="009A3298">
        <w:t xml:space="preserve"> detailed </w:t>
      </w:r>
      <w:r>
        <w:t>more</w:t>
      </w:r>
      <w:r w:rsidRPr="009A3298">
        <w:t xml:space="preserve"> than the FS how the user requirements will be met in terms of design or build of the </w:t>
      </w:r>
      <w:r w:rsidR="00142D9F">
        <w:t>system</w:t>
      </w:r>
      <w:r w:rsidRPr="009A3298">
        <w:t xml:space="preserve">, software or facility. It is typically required for engineering and for </w:t>
      </w:r>
      <w:r w:rsidR="00142D9F">
        <w:t>control systems and may be split into Hardware or Software Design Specifications (HDS or SDS)</w:t>
      </w:r>
      <w:r w:rsidRPr="009A3298">
        <w:t xml:space="preserve">. For simple systems or </w:t>
      </w:r>
      <w:proofErr w:type="gramStart"/>
      <w:r w:rsidRPr="009A3298">
        <w:t>equipment</w:t>
      </w:r>
      <w:proofErr w:type="gramEnd"/>
      <w:r w:rsidRPr="009A3298">
        <w:t xml:space="preserve"> the design requirements may be included in the URS.</w:t>
      </w:r>
    </w:p>
    <w:p w14:paraId="5F893B7C" w14:textId="77777777" w:rsidR="00142D9F" w:rsidRDefault="00142D9F" w:rsidP="001923BF"/>
    <w:p w14:paraId="3A62B81C" w14:textId="46048CD3" w:rsidR="00142D9F" w:rsidRDefault="00142D9F" w:rsidP="00776513">
      <w:pPr>
        <w:pStyle w:val="Heading2"/>
      </w:pPr>
      <w:bookmarkStart w:id="77" w:name="_Ref406507061"/>
      <w:bookmarkStart w:id="78" w:name="_Toc407095963"/>
      <w:r>
        <w:t xml:space="preserve">Design Review and </w:t>
      </w:r>
      <w:r w:rsidR="00C04ECD">
        <w:t xml:space="preserve">Design </w:t>
      </w:r>
      <w:r>
        <w:t>Qualification</w:t>
      </w:r>
      <w:bookmarkEnd w:id="77"/>
      <w:bookmarkEnd w:id="78"/>
    </w:p>
    <w:p w14:paraId="591F5407" w14:textId="5EED733B" w:rsidR="00142D9F" w:rsidRDefault="00142D9F" w:rsidP="00776513">
      <w:r>
        <w:t>The system design must be reviewed by personnel with the appropriate knowledge and experience to ensure that all product quality/regulatory requirements have been included in the design.</w:t>
      </w:r>
      <w:r w:rsidR="00C04ECD">
        <w:t xml:space="preserve"> </w:t>
      </w:r>
      <w:r w:rsidR="00C04ECD" w:rsidRPr="00C04ECD">
        <w:t xml:space="preserve"> </w:t>
      </w:r>
      <w:r w:rsidR="00C04ECD">
        <w:t>The outcome of the Design Review(s) (DR) must be documented, clearly stating if the quality of the design is acceptable; listing any deficiencies together with details of planned remedial action.</w:t>
      </w:r>
    </w:p>
    <w:p w14:paraId="21E787C2" w14:textId="566A7C8B" w:rsidR="00142D9F" w:rsidRDefault="00142D9F" w:rsidP="00776513">
      <w:r>
        <w:t xml:space="preserve">Design Qualification </w:t>
      </w:r>
      <w:r w:rsidR="00C04ECD">
        <w:t xml:space="preserve">(DQ) </w:t>
      </w:r>
      <w:r>
        <w:t xml:space="preserve">is the formal, documented evidence that quality has been built into the design and the systems shall be fit for purpose.  </w:t>
      </w:r>
    </w:p>
    <w:p w14:paraId="2D6F1C9F" w14:textId="7AD2461A" w:rsidR="00142D9F" w:rsidRDefault="00142D9F">
      <w:r w:rsidRPr="008E73BF">
        <w:t xml:space="preserve">All deliverables required as part of the </w:t>
      </w:r>
      <w:r>
        <w:t xml:space="preserve">Design Qualification and impacting the </w:t>
      </w:r>
      <w:r w:rsidRPr="008E73BF">
        <w:t xml:space="preserve">design decision </w:t>
      </w:r>
      <w:r>
        <w:t>are to be included in the V</w:t>
      </w:r>
      <w:r w:rsidRPr="008E73BF">
        <w:t>P</w:t>
      </w:r>
      <w:r w:rsidR="002641BD">
        <w:t xml:space="preserve"> and would typically include reference to:</w:t>
      </w:r>
    </w:p>
    <w:p w14:paraId="7B7BD25A" w14:textId="4FF4BBB7" w:rsidR="002641BD" w:rsidRDefault="002641BD" w:rsidP="00776513">
      <w:pPr>
        <w:pStyle w:val="ListParagraph"/>
      </w:pPr>
      <w:r>
        <w:t>Basis of design documents – URS, FDS/HDS/SDS</w:t>
      </w:r>
    </w:p>
    <w:p w14:paraId="3357F23C" w14:textId="71F81234" w:rsidR="002641BD" w:rsidRDefault="002641BD" w:rsidP="00776513">
      <w:pPr>
        <w:pStyle w:val="ListParagraph"/>
      </w:pPr>
      <w:r>
        <w:t>Validation Plan (or equivalent) including impact assessments / criticality assessments</w:t>
      </w:r>
    </w:p>
    <w:p w14:paraId="6FD83F7D" w14:textId="25F1FAF4" w:rsidR="002641BD" w:rsidRDefault="002641BD" w:rsidP="00776513">
      <w:pPr>
        <w:pStyle w:val="ListParagraph"/>
      </w:pPr>
      <w:r>
        <w:t>FMEA / Risk Analysis</w:t>
      </w:r>
    </w:p>
    <w:p w14:paraId="23524371" w14:textId="43FCFECB" w:rsidR="002641BD" w:rsidRDefault="002641BD" w:rsidP="00776513">
      <w:pPr>
        <w:pStyle w:val="ListParagraph"/>
      </w:pPr>
      <w:r>
        <w:t>Requirements Traceability Matrix</w:t>
      </w:r>
    </w:p>
    <w:p w14:paraId="4F351F42" w14:textId="6CBEAD9E" w:rsidR="002641BD" w:rsidRDefault="002641BD" w:rsidP="00776513">
      <w:pPr>
        <w:pStyle w:val="ListParagraph"/>
      </w:pPr>
      <w:r>
        <w:t>Supplier Assessment</w:t>
      </w:r>
      <w:r w:rsidR="00CE744D">
        <w:t>s</w:t>
      </w:r>
    </w:p>
    <w:p w14:paraId="54DF595D" w14:textId="17742406" w:rsidR="002641BD" w:rsidRPr="00776513" w:rsidRDefault="002641BD" w:rsidP="00776513">
      <w:pPr>
        <w:pStyle w:val="ListParagraph"/>
      </w:pPr>
      <w:r>
        <w:t>Design Reviews</w:t>
      </w:r>
    </w:p>
    <w:p w14:paraId="1DE2D394" w14:textId="77777777" w:rsidR="00142D9F" w:rsidRPr="009A3298" w:rsidRDefault="00142D9F" w:rsidP="001923BF"/>
    <w:p w14:paraId="7A79724A" w14:textId="3A4AF233" w:rsidR="001923BF" w:rsidRPr="00486C12" w:rsidRDefault="006A4E94" w:rsidP="00776513">
      <w:pPr>
        <w:pStyle w:val="Heading2"/>
      </w:pPr>
      <w:bookmarkStart w:id="79" w:name="_Toc229990932"/>
      <w:bookmarkStart w:id="80" w:name="_Toc236628535"/>
      <w:bookmarkStart w:id="81" w:name="_Toc407095964"/>
      <w:bookmarkStart w:id="82" w:name="_Toc452016817"/>
      <w:bookmarkStart w:id="83" w:name="_Toc463498658"/>
      <w:bookmarkStart w:id="84" w:name="_Toc1794114"/>
      <w:bookmarkStart w:id="85" w:name="_Toc9412438"/>
      <w:bookmarkStart w:id="86" w:name="_Toc18381114"/>
      <w:r>
        <w:t>Commissioning and qualification</w:t>
      </w:r>
      <w:r w:rsidRPr="00486C12">
        <w:t xml:space="preserve"> </w:t>
      </w:r>
      <w:r w:rsidR="001923BF" w:rsidRPr="00486C12">
        <w:t>protocols</w:t>
      </w:r>
      <w:bookmarkEnd w:id="79"/>
      <w:bookmarkEnd w:id="80"/>
      <w:bookmarkEnd w:id="81"/>
    </w:p>
    <w:p w14:paraId="7946F6B3" w14:textId="0FBAB982" w:rsidR="00142D9F" w:rsidRDefault="00142D9F" w:rsidP="001923BF">
      <w:r>
        <w:t>Generally speaking</w:t>
      </w:r>
      <w:r w:rsidR="006A4E94">
        <w:t>,</w:t>
      </w:r>
      <w:r>
        <w:t xml:space="preserve"> </w:t>
      </w:r>
      <w:r w:rsidR="006A4E94">
        <w:t>commissioning and qualification consists of the following distinct phases:</w:t>
      </w:r>
    </w:p>
    <w:p w14:paraId="0A26DB60" w14:textId="33C5DB47" w:rsidR="006A4E94" w:rsidRDefault="006A4E94" w:rsidP="00776513">
      <w:pPr>
        <w:pStyle w:val="ListParagraph"/>
      </w:pPr>
      <w:r>
        <w:t xml:space="preserve">Design Qualification (ref. Section </w:t>
      </w:r>
      <w:r>
        <w:fldChar w:fldCharType="begin"/>
      </w:r>
      <w:r>
        <w:instrText xml:space="preserve"> REF _Ref406507061 \r \h </w:instrText>
      </w:r>
      <w:r>
        <w:fldChar w:fldCharType="separate"/>
      </w:r>
      <w:r>
        <w:t>5.4</w:t>
      </w:r>
      <w:r>
        <w:fldChar w:fldCharType="end"/>
      </w:r>
      <w:r>
        <w:t>)</w:t>
      </w:r>
    </w:p>
    <w:p w14:paraId="06422D05" w14:textId="16827A33" w:rsidR="006A4E94" w:rsidRDefault="006A4E94" w:rsidP="00776513">
      <w:pPr>
        <w:pStyle w:val="ListParagraph"/>
      </w:pPr>
      <w:r>
        <w:t>Commissioning</w:t>
      </w:r>
      <w:r w:rsidR="000E67AA">
        <w:t xml:space="preserve"> (ref. Section </w:t>
      </w:r>
      <w:r w:rsidR="000E67AA">
        <w:fldChar w:fldCharType="begin"/>
      </w:r>
      <w:r w:rsidR="000E67AA">
        <w:instrText xml:space="preserve"> REF _Ref406512218 \r \h </w:instrText>
      </w:r>
      <w:r w:rsidR="000E67AA">
        <w:fldChar w:fldCharType="separate"/>
      </w:r>
      <w:r w:rsidR="000E67AA">
        <w:t>5.5.1</w:t>
      </w:r>
      <w:r w:rsidR="000E67AA">
        <w:fldChar w:fldCharType="end"/>
      </w:r>
      <w:r w:rsidR="000E67AA">
        <w:t>)</w:t>
      </w:r>
    </w:p>
    <w:p w14:paraId="7F4E0A75" w14:textId="526CAAD6" w:rsidR="006A4E94" w:rsidRDefault="006A4E94" w:rsidP="00776513">
      <w:pPr>
        <w:pStyle w:val="ListParagraph"/>
      </w:pPr>
      <w:r>
        <w:t>Installation Qualification</w:t>
      </w:r>
      <w:r w:rsidR="000E67AA">
        <w:t xml:space="preserve"> (ref. Section </w:t>
      </w:r>
      <w:r w:rsidR="000E67AA">
        <w:fldChar w:fldCharType="begin"/>
      </w:r>
      <w:r w:rsidR="000E67AA">
        <w:instrText xml:space="preserve"> REF _Ref406512282 \r \h </w:instrText>
      </w:r>
      <w:r w:rsidR="000E67AA">
        <w:fldChar w:fldCharType="separate"/>
      </w:r>
      <w:r w:rsidR="000E67AA">
        <w:t>5.5.2</w:t>
      </w:r>
      <w:r w:rsidR="000E67AA">
        <w:fldChar w:fldCharType="end"/>
      </w:r>
      <w:r w:rsidR="000E67AA">
        <w:t>)</w:t>
      </w:r>
    </w:p>
    <w:p w14:paraId="4DB4E063" w14:textId="3E4A1143" w:rsidR="006A4E94" w:rsidRDefault="006A4E94" w:rsidP="00776513">
      <w:pPr>
        <w:pStyle w:val="ListParagraph"/>
      </w:pPr>
      <w:r>
        <w:lastRenderedPageBreak/>
        <w:t>Operational Qualification</w:t>
      </w:r>
      <w:r w:rsidR="000E67AA">
        <w:t xml:space="preserve"> (ref. Section </w:t>
      </w:r>
      <w:r w:rsidR="000E67AA">
        <w:fldChar w:fldCharType="begin"/>
      </w:r>
      <w:r w:rsidR="000E67AA">
        <w:instrText xml:space="preserve"> REF _Ref406512300 \r \h </w:instrText>
      </w:r>
      <w:r w:rsidR="000E67AA">
        <w:fldChar w:fldCharType="separate"/>
      </w:r>
      <w:r w:rsidR="000E67AA">
        <w:t>5.5.3</w:t>
      </w:r>
      <w:r w:rsidR="000E67AA">
        <w:fldChar w:fldCharType="end"/>
      </w:r>
      <w:r w:rsidR="000E67AA">
        <w:t>)</w:t>
      </w:r>
    </w:p>
    <w:p w14:paraId="3FC1013C" w14:textId="22B0BAB6" w:rsidR="006A4E94" w:rsidRDefault="006A4E94" w:rsidP="00776513">
      <w:pPr>
        <w:pStyle w:val="ListParagraph"/>
      </w:pPr>
      <w:r>
        <w:t>Perfo</w:t>
      </w:r>
      <w:r w:rsidR="000E67AA">
        <w:t xml:space="preserve">rmance Qualification </w:t>
      </w:r>
      <w:r>
        <w:t>or Process Validation</w:t>
      </w:r>
      <w:r w:rsidR="000E67AA">
        <w:t xml:space="preserve"> (ref. Section </w:t>
      </w:r>
      <w:r w:rsidR="000E67AA">
        <w:fldChar w:fldCharType="begin"/>
      </w:r>
      <w:r w:rsidR="000E67AA">
        <w:instrText xml:space="preserve"> REF _Ref406512326 \r \h </w:instrText>
      </w:r>
      <w:r w:rsidR="000E67AA">
        <w:fldChar w:fldCharType="separate"/>
      </w:r>
      <w:r w:rsidR="000E67AA">
        <w:t>5.5.4</w:t>
      </w:r>
      <w:r w:rsidR="000E67AA">
        <w:fldChar w:fldCharType="end"/>
      </w:r>
      <w:r w:rsidR="000E67AA">
        <w:t>)</w:t>
      </w:r>
    </w:p>
    <w:p w14:paraId="3B7A6FD7" w14:textId="77777777" w:rsidR="00182B97" w:rsidRDefault="00182B97" w:rsidP="00776513">
      <w:r>
        <w:t xml:space="preserve">The objective is to ensure that an appropriate </w:t>
      </w:r>
      <w:proofErr w:type="gramStart"/>
      <w:r>
        <w:t>risk based</w:t>
      </w:r>
      <w:proofErr w:type="gramEnd"/>
      <w:r>
        <w:t xml:space="preserve"> approach to the completion and documentation of commissioning and qualification activities is undertaken for equipment, services and facilities.</w:t>
      </w:r>
    </w:p>
    <w:p w14:paraId="6321513D" w14:textId="77777777" w:rsidR="00182B97" w:rsidRDefault="00182B97" w:rsidP="00776513">
      <w:r w:rsidRPr="001A16B2">
        <w:t>All manufacturing facilities and equipment must be commissioned in accordance with Good Engineering Practice (GEP).  The level of qualification performed must be appropriate to the</w:t>
      </w:r>
      <w:r>
        <w:t xml:space="preserve"> assessed level of risk (e.g. by</w:t>
      </w:r>
      <w:r w:rsidRPr="001A16B2">
        <w:t xml:space="preserve"> system impact </w:t>
      </w:r>
      <w:r>
        <w:t xml:space="preserve">and component criticality </w:t>
      </w:r>
      <w:r w:rsidRPr="001A16B2">
        <w:t>assessment</w:t>
      </w:r>
      <w:r>
        <w:t>)</w:t>
      </w:r>
      <w:r w:rsidRPr="001A16B2">
        <w:t>.</w:t>
      </w:r>
    </w:p>
    <w:p w14:paraId="058AE686" w14:textId="01F12C97" w:rsidR="00182B97" w:rsidRDefault="00182B97" w:rsidP="00182B97">
      <w:r w:rsidRPr="001A16B2">
        <w:t>Not all testing and qualification stages will apply to every validation exercise conducted and therefore the approach must be justi</w:t>
      </w:r>
      <w:r w:rsidR="006771CB">
        <w:t>fied in pre-approved rationales</w:t>
      </w:r>
      <w:r w:rsidRPr="001A16B2">
        <w:t xml:space="preserve"> </w:t>
      </w:r>
      <w:r w:rsidR="006771CB">
        <w:t>and</w:t>
      </w:r>
      <w:r>
        <w:t xml:space="preserve"> be based on good scientific/technical argument and documented fact.</w:t>
      </w:r>
    </w:p>
    <w:p w14:paraId="7A79724C" w14:textId="77777777" w:rsidR="001923BF" w:rsidRDefault="001923BF" w:rsidP="001923BF">
      <w:r w:rsidRPr="009A3298">
        <w:t>For simple equipment, IQ, OQ and PQ may be combined in one protocol as long as the resulting document addresses the requirements for testing installation, operation and performance qualification. This approach should be documented in the project VP.</w:t>
      </w:r>
    </w:p>
    <w:p w14:paraId="275A561B" w14:textId="36613D82" w:rsidR="006771CB" w:rsidRPr="009A3298" w:rsidRDefault="006771CB">
      <w:r w:rsidRPr="009A3298">
        <w:t>Process and cleaning validation protocols describe all of the testing required to verify the manufacturing or cleaning process being validated. Therefore, IQ, OQ and PQ protocols do not apply as all of the testing is carried out in the one protocol and the results are reported in a validation report.</w:t>
      </w:r>
    </w:p>
    <w:p w14:paraId="7A79724D" w14:textId="77777777" w:rsidR="001923BF" w:rsidRDefault="001923BF" w:rsidP="001923BF">
      <w:r w:rsidRPr="009A3298">
        <w:t>Therefore, the following sections typically apply only to equipment, utilities, facility and computer systems validation.</w:t>
      </w:r>
    </w:p>
    <w:p w14:paraId="606B28EA" w14:textId="46A12C8F" w:rsidR="00182B97" w:rsidRDefault="00182B97" w:rsidP="001923BF"/>
    <w:p w14:paraId="03D96916" w14:textId="1403BEC0" w:rsidR="00182B97" w:rsidRDefault="00182B97" w:rsidP="00776513">
      <w:pPr>
        <w:pStyle w:val="Heading3"/>
      </w:pPr>
      <w:bookmarkStart w:id="87" w:name="_Ref406512218"/>
      <w:r>
        <w:t>Commissioning</w:t>
      </w:r>
      <w:bookmarkEnd w:id="87"/>
    </w:p>
    <w:p w14:paraId="76F0EEBD" w14:textId="234BB0EB" w:rsidR="00182B97" w:rsidRDefault="005F72D2">
      <w:r>
        <w:t>Commissioning is a well-planned, documented and managed engineering approach to the start-up and handover of equipment, services and facilities to the end user, resulting in a safe and functional environment that meets established design requirements and stakeholder expectations.</w:t>
      </w:r>
      <w:r w:rsidR="00396A72">
        <w:t xml:space="preserve">  Commissioning is generally executed as Factory Acceptance Testing (FAT) and/or Site Acceptance Testing (SAT).</w:t>
      </w:r>
    </w:p>
    <w:p w14:paraId="7F7A4294" w14:textId="77777777" w:rsidR="005F72D2" w:rsidRPr="00776513" w:rsidRDefault="005F72D2" w:rsidP="00776513">
      <w:pPr>
        <w:pStyle w:val="TableText"/>
        <w:ind w:left="131" w:firstLine="720"/>
        <w:rPr>
          <w:rFonts w:ascii="Tahoma" w:eastAsia="Calibri" w:hAnsi="Tahoma"/>
          <w:snapToGrid/>
          <w:szCs w:val="22"/>
          <w:lang w:eastAsia="en-US"/>
        </w:rPr>
      </w:pPr>
      <w:r w:rsidRPr="00776513">
        <w:rPr>
          <w:rFonts w:ascii="Tahoma" w:eastAsia="Calibri" w:hAnsi="Tahoma"/>
          <w:snapToGrid/>
          <w:szCs w:val="22"/>
          <w:lang w:eastAsia="en-US"/>
        </w:rPr>
        <w:t>Commissioning exercises are applied to:</w:t>
      </w:r>
    </w:p>
    <w:p w14:paraId="1059225A" w14:textId="1211C177" w:rsidR="005F72D2" w:rsidRDefault="005F72D2" w:rsidP="00776513">
      <w:pPr>
        <w:pStyle w:val="Bullet1"/>
        <w:ind w:left="1169" w:hanging="318"/>
      </w:pPr>
      <w:r>
        <w:t>e</w:t>
      </w:r>
      <w:r w:rsidRPr="00AC70F2">
        <w:t>quipment, service</w:t>
      </w:r>
      <w:r>
        <w:t>s or facilities</w:t>
      </w:r>
      <w:r w:rsidRPr="00AC70F2">
        <w:t xml:space="preserve"> if determined </w:t>
      </w:r>
      <w:r>
        <w:t xml:space="preserve">to be an Indirect Impact or No Impact system  </w:t>
      </w:r>
    </w:p>
    <w:p w14:paraId="46879077" w14:textId="4A3E4702" w:rsidR="005F72D2" w:rsidRDefault="005F72D2" w:rsidP="00776513">
      <w:pPr>
        <w:pStyle w:val="Bullet1"/>
        <w:ind w:left="1169" w:hanging="318"/>
      </w:pPr>
      <w:r>
        <w:t>Direct Impact systems however components identified as GMP Critical in the Device Criticality Assessment shall also undergo formal qualification.  Components identified as non-critical in Direct Impact systems may be managed by commissioning under GEP</w:t>
      </w:r>
    </w:p>
    <w:p w14:paraId="59BE00CB" w14:textId="711ED3F3" w:rsidR="005F72D2" w:rsidRDefault="005F72D2" w:rsidP="00776513">
      <w:pPr>
        <w:pStyle w:val="Bullet1"/>
        <w:ind w:left="1169" w:hanging="318"/>
      </w:pPr>
      <w:r>
        <w:t>all systems according to a documented testing rationale, utilising commissioning protocols and check sheets as appropriate to the exercise.  Commissioning protocols, reports and any raw data will be approved/ reviewed by engineering personnel and by the Quality function if deemed necessary.</w:t>
      </w:r>
    </w:p>
    <w:p w14:paraId="6CBFA8BB" w14:textId="77777777" w:rsidR="00182B97" w:rsidRPr="009A3298" w:rsidRDefault="00182B97" w:rsidP="001923BF"/>
    <w:p w14:paraId="7A79724E" w14:textId="77777777" w:rsidR="001923BF" w:rsidRPr="00486C12" w:rsidRDefault="001923BF" w:rsidP="00776513">
      <w:pPr>
        <w:pStyle w:val="Heading3"/>
      </w:pPr>
      <w:bookmarkStart w:id="88" w:name="_Toc236628536"/>
      <w:bookmarkStart w:id="89" w:name="_Ref406512282"/>
      <w:r w:rsidRPr="00486C12">
        <w:t>Installation Q</w:t>
      </w:r>
      <w:bookmarkEnd w:id="82"/>
      <w:r w:rsidRPr="00486C12">
        <w:t>ualification</w:t>
      </w:r>
      <w:bookmarkEnd w:id="83"/>
      <w:bookmarkEnd w:id="84"/>
      <w:bookmarkEnd w:id="85"/>
      <w:bookmarkEnd w:id="86"/>
      <w:bookmarkEnd w:id="88"/>
      <w:bookmarkEnd w:id="89"/>
    </w:p>
    <w:p w14:paraId="6895F200" w14:textId="1F2BB91C" w:rsidR="00577612" w:rsidRDefault="00577612" w:rsidP="001923BF">
      <w:r>
        <w:t xml:space="preserve">Installation Qualification </w:t>
      </w:r>
      <w:r w:rsidR="00FB181A">
        <w:t xml:space="preserve">(IQ) </w:t>
      </w:r>
      <w:r>
        <w:t xml:space="preserve">is documented verification that equipment, services and facilities have been properly installed according to pre-approved protocols and acceptance criteria.  </w:t>
      </w:r>
      <w:r w:rsidR="001923BF" w:rsidRPr="009A3298">
        <w:t>The IQ may include an IQ report or the report may be wr</w:t>
      </w:r>
      <w:r w:rsidR="001923BF">
        <w:t>itten as a separate document.</w:t>
      </w:r>
    </w:p>
    <w:p w14:paraId="1E187506" w14:textId="5ABBC9F2" w:rsidR="00577612" w:rsidRPr="009A3298" w:rsidRDefault="00577612" w:rsidP="00577612">
      <w:r w:rsidRPr="009A3298">
        <w:t xml:space="preserve">The </w:t>
      </w:r>
      <w:r>
        <w:t xml:space="preserve">scope of the </w:t>
      </w:r>
      <w:r w:rsidRPr="009A3298">
        <w:t xml:space="preserve">IQ </w:t>
      </w:r>
      <w:r>
        <w:t>includes, but is not limited to</w:t>
      </w:r>
      <w:r w:rsidR="003C4895">
        <w:t>, verification of</w:t>
      </w:r>
      <w:r w:rsidRPr="009A3298">
        <w:t>:</w:t>
      </w:r>
    </w:p>
    <w:p w14:paraId="05587723" w14:textId="77777777" w:rsidR="003C4895" w:rsidRDefault="003C4895" w:rsidP="00776513">
      <w:pPr>
        <w:pStyle w:val="ListParagraph"/>
      </w:pPr>
      <w:r>
        <w:lastRenderedPageBreak/>
        <w:t>Drawings</w:t>
      </w:r>
    </w:p>
    <w:p w14:paraId="75627023" w14:textId="77777777" w:rsidR="003C4895" w:rsidRDefault="003C4895" w:rsidP="00776513">
      <w:pPr>
        <w:pStyle w:val="ListParagraph"/>
      </w:pPr>
      <w:r>
        <w:t>Documentation (manuals, spares, etc.)</w:t>
      </w:r>
    </w:p>
    <w:p w14:paraId="660563E2" w14:textId="549DC85D" w:rsidR="003C4895" w:rsidRDefault="003C4895" w:rsidP="00776513">
      <w:pPr>
        <w:pStyle w:val="ListParagraph"/>
      </w:pPr>
      <w:r>
        <w:t>Correct installation of components and recording of component details</w:t>
      </w:r>
    </w:p>
    <w:p w14:paraId="441C761F" w14:textId="77777777" w:rsidR="003C4895" w:rsidRDefault="003C4895" w:rsidP="00776513">
      <w:pPr>
        <w:pStyle w:val="ListParagraph"/>
      </w:pPr>
      <w:r>
        <w:t>Hardware &amp; software versions / configurations</w:t>
      </w:r>
    </w:p>
    <w:p w14:paraId="0EB43C54" w14:textId="228B666B" w:rsidR="003C4895" w:rsidRDefault="003C4895" w:rsidP="00776513">
      <w:pPr>
        <w:pStyle w:val="ListParagraph"/>
      </w:pPr>
      <w:r>
        <w:t>Connection of plant services</w:t>
      </w:r>
    </w:p>
    <w:p w14:paraId="58E4D656" w14:textId="77777777" w:rsidR="003C4895" w:rsidRDefault="003C4895" w:rsidP="00776513">
      <w:pPr>
        <w:pStyle w:val="ListParagraph"/>
      </w:pPr>
      <w:r>
        <w:t>Product contact parts / chemicals</w:t>
      </w:r>
    </w:p>
    <w:p w14:paraId="2C445043" w14:textId="77777777" w:rsidR="003C4895" w:rsidRDefault="003C4895" w:rsidP="00776513">
      <w:pPr>
        <w:pStyle w:val="ListParagraph"/>
      </w:pPr>
      <w:r>
        <w:t>Maintenance and calibration routines</w:t>
      </w:r>
    </w:p>
    <w:p w14:paraId="7A797256" w14:textId="2AFB884A" w:rsidR="001923BF" w:rsidRPr="009A3298" w:rsidRDefault="007E54FF" w:rsidP="00776513">
      <w:r>
        <w:t>Phase handover from IQ to OQ must be controlled and receive approval from the Quality Manager or delegate.</w:t>
      </w:r>
    </w:p>
    <w:p w14:paraId="7A797257" w14:textId="77777777" w:rsidR="001923BF" w:rsidRPr="00486C12" w:rsidRDefault="001923BF" w:rsidP="00776513">
      <w:pPr>
        <w:pStyle w:val="Heading3"/>
      </w:pPr>
      <w:bookmarkStart w:id="90" w:name="_Toc463498659"/>
      <w:bookmarkStart w:id="91" w:name="_Toc1794115"/>
      <w:bookmarkStart w:id="92" w:name="_Toc9412439"/>
      <w:bookmarkStart w:id="93" w:name="_Toc18381115"/>
      <w:bookmarkStart w:id="94" w:name="_Toc236628537"/>
      <w:bookmarkStart w:id="95" w:name="_Ref406512300"/>
      <w:bookmarkStart w:id="96" w:name="_Toc452016818"/>
      <w:r w:rsidRPr="00486C12">
        <w:t>Operational Qualification</w:t>
      </w:r>
      <w:bookmarkEnd w:id="90"/>
      <w:bookmarkEnd w:id="91"/>
      <w:bookmarkEnd w:id="92"/>
      <w:bookmarkEnd w:id="93"/>
      <w:bookmarkEnd w:id="94"/>
      <w:bookmarkEnd w:id="95"/>
    </w:p>
    <w:p w14:paraId="7A797258" w14:textId="36B0F76A" w:rsidR="001923BF" w:rsidRPr="009A3298" w:rsidRDefault="00BA4E3F" w:rsidP="001923BF">
      <w:r>
        <w:t xml:space="preserve">Operational Qualification (OQ) is documented verification that equipment, services and facilities have been properly tested according to pre-approved protocols and acceptance criteria and </w:t>
      </w:r>
      <w:r w:rsidR="001923BF" w:rsidRPr="009A3298">
        <w:t>functions as intended across all specified operating ranges.</w:t>
      </w:r>
      <w:r>
        <w:t xml:space="preserve"> </w:t>
      </w:r>
      <w:r w:rsidR="001923BF">
        <w:t xml:space="preserve"> The </w:t>
      </w:r>
      <w:r w:rsidR="001923BF" w:rsidRPr="009A3298">
        <w:t xml:space="preserve">OQ typically addresses the testing of specific </w:t>
      </w:r>
      <w:r>
        <w:t>critical functionality</w:t>
      </w:r>
      <w:r w:rsidR="001923BF" w:rsidRPr="009A3298">
        <w:t>.</w:t>
      </w:r>
    </w:p>
    <w:p w14:paraId="7A797259" w14:textId="77777777" w:rsidR="001923BF" w:rsidRDefault="001923BF" w:rsidP="001923BF">
      <w:r w:rsidRPr="009A3298">
        <w:t>The OQ may include an OQ report or the report may be wr</w:t>
      </w:r>
      <w:r>
        <w:t>itten as a separate document.</w:t>
      </w:r>
    </w:p>
    <w:p w14:paraId="1D331054" w14:textId="708861A5" w:rsidR="00BA4E3F" w:rsidRPr="009A3298" w:rsidRDefault="00BA4E3F" w:rsidP="00BA4E3F">
      <w:r w:rsidRPr="009A3298">
        <w:t xml:space="preserve">The </w:t>
      </w:r>
      <w:r>
        <w:t>scope of the O</w:t>
      </w:r>
      <w:r w:rsidRPr="009A3298">
        <w:t xml:space="preserve">Q </w:t>
      </w:r>
      <w:r>
        <w:t>includes, but is not limited to, verification of</w:t>
      </w:r>
      <w:r w:rsidRPr="009A3298">
        <w:t>:</w:t>
      </w:r>
    </w:p>
    <w:p w14:paraId="4B061A84" w14:textId="118840BA" w:rsidR="00BA4E3F" w:rsidRDefault="00BA4E3F">
      <w:pPr>
        <w:pStyle w:val="ListParagraph"/>
      </w:pPr>
      <w:r>
        <w:t>Critical functionality (including boundary testing if applicable)</w:t>
      </w:r>
    </w:p>
    <w:p w14:paraId="721160A6" w14:textId="1A9E6D4A" w:rsidR="00BA4E3F" w:rsidRDefault="00BA4E3F">
      <w:pPr>
        <w:pStyle w:val="ListParagraph"/>
      </w:pPr>
      <w:r>
        <w:t>Alarming and safety features</w:t>
      </w:r>
    </w:p>
    <w:p w14:paraId="1FB5C049" w14:textId="2C609D88" w:rsidR="00BA4E3F" w:rsidRDefault="00BA4E3F">
      <w:pPr>
        <w:pStyle w:val="ListParagraph"/>
      </w:pPr>
      <w:r>
        <w:t>QMS documentation, training, procedures</w:t>
      </w:r>
    </w:p>
    <w:p w14:paraId="3BD80C1D" w14:textId="79794AC4" w:rsidR="007E54FF" w:rsidRDefault="007E54FF" w:rsidP="007E54FF">
      <w:r>
        <w:t>Phase handover from OQ to PQ must be controlled and receive approval from the Quality Manager or delegate.</w:t>
      </w:r>
    </w:p>
    <w:p w14:paraId="69F339EB" w14:textId="77777777" w:rsidR="007E54FF" w:rsidRPr="009A3298" w:rsidRDefault="007E54FF" w:rsidP="001923BF"/>
    <w:p w14:paraId="7A79725A" w14:textId="77777777" w:rsidR="001923BF" w:rsidRPr="00486C12" w:rsidRDefault="001923BF" w:rsidP="00776513">
      <w:pPr>
        <w:pStyle w:val="Heading3"/>
      </w:pPr>
      <w:bookmarkStart w:id="97" w:name="_Toc452016819"/>
      <w:bookmarkStart w:id="98" w:name="_Toc463498660"/>
      <w:bookmarkStart w:id="99" w:name="_Toc1794116"/>
      <w:bookmarkStart w:id="100" w:name="_Toc9412440"/>
      <w:bookmarkStart w:id="101" w:name="_Toc18381116"/>
      <w:bookmarkStart w:id="102" w:name="_Toc236628538"/>
      <w:bookmarkStart w:id="103" w:name="_Ref406512326"/>
      <w:bookmarkEnd w:id="96"/>
      <w:r w:rsidRPr="00486C12">
        <w:t xml:space="preserve">Performance </w:t>
      </w:r>
      <w:bookmarkEnd w:id="97"/>
      <w:r w:rsidRPr="00486C12">
        <w:t>Qualification</w:t>
      </w:r>
      <w:bookmarkEnd w:id="98"/>
      <w:bookmarkEnd w:id="99"/>
      <w:bookmarkEnd w:id="100"/>
      <w:bookmarkEnd w:id="101"/>
      <w:bookmarkEnd w:id="102"/>
      <w:bookmarkEnd w:id="103"/>
    </w:p>
    <w:p w14:paraId="08BB38BF" w14:textId="025168B7" w:rsidR="004A2556" w:rsidRDefault="004A2556" w:rsidP="00776513">
      <w:r>
        <w:t>P</w:t>
      </w:r>
      <w:r w:rsidRPr="009904A5">
        <w:t xml:space="preserve">erformance </w:t>
      </w:r>
      <w:r>
        <w:t>Q</w:t>
      </w:r>
      <w:r w:rsidRPr="009904A5">
        <w:t>ualification</w:t>
      </w:r>
      <w:r>
        <w:t xml:space="preserve"> (PQ)</w:t>
      </w:r>
      <w:r w:rsidRPr="009904A5">
        <w:t xml:space="preserve"> is a documented programme to demonstrate that an operation or operations, when carried out within defined parameters, will consistently perform its intended function to meet pre-determined acceptance criteria.</w:t>
      </w:r>
      <w:r>
        <w:t xml:space="preserve">  The selection of critical parameters studied during this phase must be supported by the risk assessment process performed during the design phase and must be pre-established in OQ prior to commencing PQ.</w:t>
      </w:r>
    </w:p>
    <w:p w14:paraId="774EEAF8" w14:textId="4B44506C" w:rsidR="004A2556" w:rsidRPr="006240BF" w:rsidRDefault="004A2556" w:rsidP="00776513">
      <w:pPr>
        <w:rPr>
          <w:color w:val="FF0000"/>
        </w:rPr>
      </w:pPr>
      <w:r>
        <w:t>PQ is a</w:t>
      </w:r>
      <w:r w:rsidRPr="001A16B2">
        <w:t xml:space="preserve"> confirmatory exercise </w:t>
      </w:r>
      <w:r>
        <w:t>that</w:t>
      </w:r>
      <w:r w:rsidRPr="001A16B2">
        <w:t xml:space="preserve"> must only be undertaken when products/processes are capable, understood and controlled e.g. critical to quality attributes</w:t>
      </w:r>
      <w:r>
        <w:t xml:space="preserve"> (CQA)</w:t>
      </w:r>
      <w:r w:rsidRPr="001A16B2">
        <w:t xml:space="preserve"> and </w:t>
      </w:r>
      <w:r>
        <w:t xml:space="preserve">critical </w:t>
      </w:r>
      <w:r w:rsidRPr="001A16B2">
        <w:t>process parameters</w:t>
      </w:r>
      <w:r>
        <w:t xml:space="preserve"> (CPP)</w:t>
      </w:r>
      <w:r w:rsidRPr="001A16B2">
        <w:t xml:space="preserve"> have been identified and operating limits/ranges specified.  </w:t>
      </w:r>
      <w:r>
        <w:t>The successful completion of PQ indicates that product/materials may be commercialised.</w:t>
      </w:r>
    </w:p>
    <w:p w14:paraId="0E4EF698" w14:textId="77777777" w:rsidR="004A2556" w:rsidRDefault="004A2556" w:rsidP="001923BF">
      <w:r>
        <w:t xml:space="preserve">Testing and qualification exercises must be justified in pre-approved rationale(s).  The rationale(s) must be based on good scientific/technical argument and documented fact.  </w:t>
      </w:r>
    </w:p>
    <w:p w14:paraId="4CEA6200" w14:textId="72E0EBA6" w:rsidR="00815E50" w:rsidRDefault="00815E50" w:rsidP="00776513">
      <w:r w:rsidRPr="009904A5">
        <w:t>PQ</w:t>
      </w:r>
      <w:r>
        <w:t xml:space="preserve"> protocols must:</w:t>
      </w:r>
    </w:p>
    <w:p w14:paraId="56BE6B5F" w14:textId="2B44459C" w:rsidR="00815E50" w:rsidRDefault="00FA0821" w:rsidP="00776513">
      <w:pPr>
        <w:pStyle w:val="ListParagraph"/>
      </w:pPr>
      <w:r>
        <w:t>be p</w:t>
      </w:r>
      <w:r w:rsidR="00815E50" w:rsidRPr="009904A5">
        <w:t xml:space="preserve">roduct specific and only carried out on a defined process after development and optimisation work has </w:t>
      </w:r>
      <w:r w:rsidR="00815E50">
        <w:t>been completed and documented</w:t>
      </w:r>
    </w:p>
    <w:p w14:paraId="6229FF64" w14:textId="759A26F3" w:rsidR="00815E50" w:rsidRDefault="00815E50" w:rsidP="00776513">
      <w:pPr>
        <w:pStyle w:val="ListParagraph"/>
      </w:pPr>
      <w:r>
        <w:t>demonstrate that the specified process and equipment as a combined system will meet the agreed criteria during routine operation</w:t>
      </w:r>
    </w:p>
    <w:p w14:paraId="00377E0B" w14:textId="43450027" w:rsidR="00815E50" w:rsidRDefault="00BE3C45" w:rsidP="00776513">
      <w:pPr>
        <w:pStyle w:val="ListParagraph"/>
      </w:pPr>
      <w:r>
        <w:t xml:space="preserve">sample / </w:t>
      </w:r>
      <w:r w:rsidR="00815E50" w:rsidRPr="009904A5">
        <w:t>test sufficient</w:t>
      </w:r>
      <w:r w:rsidR="00FA0821">
        <w:t>ly</w:t>
      </w:r>
      <w:r w:rsidR="00815E50" w:rsidRPr="009904A5">
        <w:t xml:space="preserve"> to provide evidence that a process, when used routinely, will produce product that will meet its pre-determined quality attributes</w:t>
      </w:r>
    </w:p>
    <w:p w14:paraId="6BEB0FE2" w14:textId="7E2CC3E4" w:rsidR="00815E50" w:rsidRDefault="00FA0821" w:rsidP="00776513">
      <w:pPr>
        <w:pStyle w:val="ListParagraph"/>
      </w:pPr>
      <w:r>
        <w:t>be documented and approved prior to execution</w:t>
      </w:r>
    </w:p>
    <w:p w14:paraId="133D1DF6" w14:textId="77777777" w:rsidR="00815E50" w:rsidRDefault="00815E50" w:rsidP="00776513">
      <w:r>
        <w:t xml:space="preserve">For both process and cleaning validation, the number of batches required to undergo PQ must be pre-defined and rationalised.  The number of batches studied must be sufficient </w:t>
      </w:r>
      <w:r>
        <w:lastRenderedPageBreak/>
        <w:t>to show that the critical process limits identified can be routinely met when all sources of process variation is taken into account.  It may also include more frequent In-Process-Checks (IPCs), and / or release testing against a tighter specification limit.</w:t>
      </w:r>
    </w:p>
    <w:p w14:paraId="17770818" w14:textId="77777777" w:rsidR="00BE3C45" w:rsidRDefault="00BE3C45" w:rsidP="00BE3C45">
      <w:pPr>
        <w:pStyle w:val="TableText"/>
      </w:pPr>
    </w:p>
    <w:p w14:paraId="66DD6EEB" w14:textId="2CB8C278" w:rsidR="00BE3C45" w:rsidRDefault="00BE3C45" w:rsidP="00776513">
      <w:r>
        <w:t xml:space="preserve">The following applies to PQ test results: </w:t>
      </w:r>
    </w:p>
    <w:p w14:paraId="57F50A35" w14:textId="77777777" w:rsidR="00BE3C45" w:rsidRDefault="00BE3C45" w:rsidP="00776513">
      <w:pPr>
        <w:pStyle w:val="ListParagraph"/>
      </w:pPr>
      <w:r>
        <w:t xml:space="preserve">A Performance Qualification Report (PQR) must be prepared for each validation exercise summarising and assessing results against acceptance criteria and defining success or otherwise of the validation exercise.  </w:t>
      </w:r>
    </w:p>
    <w:p w14:paraId="6E956F1D" w14:textId="72B63027" w:rsidR="00BE3C45" w:rsidRDefault="00BE3C45" w:rsidP="00776513">
      <w:pPr>
        <w:pStyle w:val="ListParagraph"/>
      </w:pPr>
      <w:r>
        <w:t>For prospective exercises, a single PQR may be prepared to capture all PQ batches as defined in the PQ Protocol, or PQRs for individual PQ batches may be prepared to facilitate batch release for concurrent validation provided this approach has received prior approval from the Quality Manager.</w:t>
      </w:r>
    </w:p>
    <w:p w14:paraId="42E2F5DD" w14:textId="3EDA206A" w:rsidR="007E54FF" w:rsidRPr="009A3298" w:rsidRDefault="007E54FF" w:rsidP="001923BF"/>
    <w:p w14:paraId="7A79725E" w14:textId="277369D6" w:rsidR="001923BF" w:rsidRPr="00486C12" w:rsidRDefault="001923BF" w:rsidP="00776513">
      <w:pPr>
        <w:pStyle w:val="Heading2"/>
      </w:pPr>
      <w:bookmarkStart w:id="104" w:name="_Toc229990933"/>
      <w:bookmarkStart w:id="105" w:name="_Toc236628539"/>
      <w:bookmarkStart w:id="106" w:name="_Toc407095965"/>
      <w:r w:rsidRPr="00486C12">
        <w:t>Validation Summary Report</w:t>
      </w:r>
      <w:bookmarkEnd w:id="104"/>
      <w:bookmarkEnd w:id="105"/>
      <w:bookmarkEnd w:id="106"/>
    </w:p>
    <w:p w14:paraId="26CE5B77" w14:textId="585D57BD" w:rsidR="00F552CD" w:rsidRDefault="00F552CD" w:rsidP="001923BF">
      <w:r w:rsidRPr="00FF6622">
        <w:t xml:space="preserve">Following the completion of </w:t>
      </w:r>
      <w:r>
        <w:t xml:space="preserve">the </w:t>
      </w:r>
      <w:r w:rsidRPr="00FF6622">
        <w:t>PQ</w:t>
      </w:r>
      <w:r>
        <w:t xml:space="preserve"> Report(s)</w:t>
      </w:r>
      <w:r w:rsidRPr="00FF6622">
        <w:t>, a Validation Summary Report (VSR) shall be prepared</w:t>
      </w:r>
      <w:r>
        <w:t>.  The VSR</w:t>
      </w:r>
      <w:r w:rsidRPr="001A16B2">
        <w:t xml:space="preserve"> must be produced to reconcile, summarise and conclude on the validation activities described in the validation plan.</w:t>
      </w:r>
      <w:r>
        <w:t xml:space="preserve">  The VSR </w:t>
      </w:r>
      <w:r w:rsidRPr="00FF6622">
        <w:t>includes a clear statement that the objective of the validation exercise as stated in the VP has been achieved.</w:t>
      </w:r>
    </w:p>
    <w:p w14:paraId="7A79725F" w14:textId="3D28A805" w:rsidR="001923BF" w:rsidRDefault="001923BF" w:rsidP="001923BF">
      <w:r w:rsidRPr="009A3298">
        <w:t xml:space="preserve">The VSR should </w:t>
      </w:r>
      <w:r w:rsidR="00F552CD">
        <w:t>summarise</w:t>
      </w:r>
      <w:r w:rsidRPr="009A3298">
        <w:t xml:space="preserve"> the results of all testing and document any failures</w:t>
      </w:r>
      <w:r w:rsidR="00F552CD">
        <w:t>,</w:t>
      </w:r>
      <w:r w:rsidRPr="009A3298">
        <w:t xml:space="preserve"> incidents, deviations, changes to the original plan, limitations found, and a statement of fitness for purpose.</w:t>
      </w:r>
    </w:p>
    <w:p w14:paraId="229C7FA0" w14:textId="7B34C4DA" w:rsidR="00F552CD" w:rsidRDefault="00F552CD" w:rsidP="00776513">
      <w:r>
        <w:t>Where release of either part of the system, or the system with a reduced scope is required prior to the full completion of pre-defined validation activities, the scope of the release and its justification must be documented and approved within an interim VSR.</w:t>
      </w:r>
    </w:p>
    <w:p w14:paraId="32CB1D75" w14:textId="68D8D2D9" w:rsidR="00F552CD" w:rsidRDefault="00F552CD" w:rsidP="00F552CD">
      <w:r w:rsidRPr="001A16B2">
        <w:t>The summary report must be</w:t>
      </w:r>
      <w:r>
        <w:t> </w:t>
      </w:r>
      <w:r w:rsidRPr="001A16B2">
        <w:t>approved</w:t>
      </w:r>
      <w:r>
        <w:t> </w:t>
      </w:r>
      <w:r w:rsidRPr="001A16B2">
        <w:t>by</w:t>
      </w:r>
      <w:r>
        <w:t> </w:t>
      </w:r>
      <w:r w:rsidRPr="001A16B2">
        <w:t>a</w:t>
      </w:r>
      <w:r>
        <w:t> </w:t>
      </w:r>
      <w:r w:rsidRPr="001A16B2">
        <w:t>representative</w:t>
      </w:r>
      <w:r>
        <w:t> </w:t>
      </w:r>
      <w:r w:rsidRPr="001A16B2">
        <w:t>of</w:t>
      </w:r>
      <w:r>
        <w:t> </w:t>
      </w:r>
      <w:r w:rsidRPr="001A16B2">
        <w:t>the</w:t>
      </w:r>
      <w:r>
        <w:t> </w:t>
      </w:r>
      <w:r w:rsidRPr="001A16B2">
        <w:t>Quality</w:t>
      </w:r>
      <w:r>
        <w:t> </w:t>
      </w:r>
      <w:r w:rsidRPr="001A16B2">
        <w:t>organisation</w:t>
      </w:r>
      <w:r>
        <w:t>.</w:t>
      </w:r>
    </w:p>
    <w:p w14:paraId="20D012B0" w14:textId="77777777" w:rsidR="00DE6190" w:rsidRPr="009A3298" w:rsidRDefault="00DE6190" w:rsidP="00F552CD"/>
    <w:p w14:paraId="7A79726C" w14:textId="31EB3F8B" w:rsidR="001923BF" w:rsidRPr="00486C12" w:rsidRDefault="00DC0760" w:rsidP="00776513">
      <w:pPr>
        <w:pStyle w:val="Heading2"/>
      </w:pPr>
      <w:bookmarkStart w:id="107" w:name="_Toc463498662"/>
      <w:bookmarkStart w:id="108" w:name="_Toc1794108"/>
      <w:bookmarkStart w:id="109" w:name="_Toc9412432"/>
      <w:bookmarkStart w:id="110" w:name="_Toc18381108"/>
      <w:bookmarkStart w:id="111" w:name="_Toc229990935"/>
      <w:bookmarkStart w:id="112" w:name="_Toc236628541"/>
      <w:bookmarkStart w:id="113" w:name="_Toc407095966"/>
      <w:bookmarkStart w:id="114" w:name="_Toc452016811"/>
      <w:bookmarkEnd w:id="68"/>
      <w:r>
        <w:t>Recording of t</w:t>
      </w:r>
      <w:r w:rsidR="001923BF" w:rsidRPr="00486C12">
        <w:t xml:space="preserve">est </w:t>
      </w:r>
      <w:r>
        <w:t>r</w:t>
      </w:r>
      <w:r w:rsidR="001923BF" w:rsidRPr="00486C12">
        <w:t>esults</w:t>
      </w:r>
      <w:bookmarkEnd w:id="107"/>
      <w:bookmarkEnd w:id="108"/>
      <w:bookmarkEnd w:id="109"/>
      <w:bookmarkEnd w:id="110"/>
      <w:bookmarkEnd w:id="111"/>
      <w:bookmarkEnd w:id="112"/>
      <w:r>
        <w:t xml:space="preserve"> and raw data</w:t>
      </w:r>
      <w:bookmarkEnd w:id="113"/>
    </w:p>
    <w:p w14:paraId="630298FF" w14:textId="77777777" w:rsidR="00DC0760" w:rsidRDefault="001923BF" w:rsidP="001923BF">
      <w:r w:rsidRPr="009A3298">
        <w:t>All test results shall be</w:t>
      </w:r>
      <w:r w:rsidR="00DC0760">
        <w:t>:</w:t>
      </w:r>
    </w:p>
    <w:p w14:paraId="351B6896" w14:textId="28F18559" w:rsidR="00DC0760" w:rsidRDefault="001923BF" w:rsidP="00776513">
      <w:pPr>
        <w:pStyle w:val="ListParagraph"/>
      </w:pPr>
      <w:r w:rsidRPr="009A3298">
        <w:t xml:space="preserve">recorded </w:t>
      </w:r>
      <w:r w:rsidR="00DC0760">
        <w:t xml:space="preserve">in real-time </w:t>
      </w:r>
      <w:r w:rsidRPr="009A3298">
        <w:t>at the time of testing</w:t>
      </w:r>
    </w:p>
    <w:p w14:paraId="6E6D1DA7" w14:textId="1EA021D7" w:rsidR="00DC0760" w:rsidRDefault="001923BF" w:rsidP="00776513">
      <w:pPr>
        <w:pStyle w:val="ListParagraph"/>
      </w:pPr>
      <w:r w:rsidRPr="009A3298">
        <w:t>signed off by the tester to confirm that the requirements were</w:t>
      </w:r>
      <w:r w:rsidR="00DC0760">
        <w:t>, or were not,</w:t>
      </w:r>
      <w:r w:rsidRPr="009A3298">
        <w:t xml:space="preserve"> met</w:t>
      </w:r>
    </w:p>
    <w:p w14:paraId="7A79726D" w14:textId="3995A70E" w:rsidR="001923BF" w:rsidRPr="009A3298" w:rsidRDefault="001923BF" w:rsidP="00776513">
      <w:pPr>
        <w:pStyle w:val="ListParagraph"/>
      </w:pPr>
      <w:r w:rsidRPr="009A3298">
        <w:t>traceable back to the test plan</w:t>
      </w:r>
      <w:r w:rsidR="00DC0760">
        <w:t xml:space="preserve"> </w:t>
      </w:r>
      <w:r w:rsidRPr="009A3298">
        <w:t>and the relevant specification document (</w:t>
      </w:r>
      <w:r w:rsidR="00DC0760">
        <w:t>e.g.</w:t>
      </w:r>
      <w:r w:rsidRPr="009A3298">
        <w:t xml:space="preserve"> </w:t>
      </w:r>
      <w:r w:rsidR="00DC0760">
        <w:t>FS</w:t>
      </w:r>
      <w:r w:rsidRPr="009A3298">
        <w:t>)</w:t>
      </w:r>
    </w:p>
    <w:p w14:paraId="7A79726E" w14:textId="77777777" w:rsidR="001923BF" w:rsidRPr="009A3298" w:rsidRDefault="001923BF" w:rsidP="001923BF">
      <w:r w:rsidRPr="009A3298">
        <w:t>Once all tests have been completed and signed off, an independent check must be carried out to verify that all testing is satisfactory, and the test stage can be considered complete and having met all acceptance criteria.</w:t>
      </w:r>
    </w:p>
    <w:p w14:paraId="7A797270" w14:textId="60D3FD74" w:rsidR="001923BF" w:rsidRDefault="001923BF" w:rsidP="001923BF">
      <w:r w:rsidRPr="009A3298">
        <w:t>All raw data generated during testing must be retained as part of</w:t>
      </w:r>
      <w:r>
        <w:t xml:space="preserve"> the validation documentation.</w:t>
      </w:r>
      <w:r w:rsidR="00DC0760">
        <w:t xml:space="preserve"> </w:t>
      </w:r>
      <w:r>
        <w:t xml:space="preserve"> </w:t>
      </w:r>
      <w:r w:rsidRPr="009A3298">
        <w:t>Raw data may be in electronic or paper format and</w:t>
      </w:r>
      <w:r w:rsidR="002337CC">
        <w:t>,</w:t>
      </w:r>
      <w:r w:rsidRPr="009A3298">
        <w:t xml:space="preserve"> where possible, mus</w:t>
      </w:r>
      <w:r>
        <w:t xml:space="preserve">t be attached to the </w:t>
      </w:r>
      <w:r w:rsidR="002337CC">
        <w:t>PQ report</w:t>
      </w:r>
      <w:r>
        <w:t xml:space="preserve">. </w:t>
      </w:r>
      <w:r w:rsidR="002337CC">
        <w:t xml:space="preserve"> If not attached,</w:t>
      </w:r>
      <w:r w:rsidRPr="009A3298">
        <w:t xml:space="preserve"> </w:t>
      </w:r>
      <w:r w:rsidR="002337CC">
        <w:t>reference must be made as to the location of the raw data (e.g. lab test reference, database location)</w:t>
      </w:r>
      <w:r w:rsidRPr="009A3298">
        <w:t>.</w:t>
      </w:r>
    </w:p>
    <w:p w14:paraId="5CE430D0" w14:textId="77777777" w:rsidR="008E0EDD" w:rsidRPr="009A3298" w:rsidRDefault="008E0EDD" w:rsidP="001923BF"/>
    <w:p w14:paraId="7A797271" w14:textId="3FAF2A13" w:rsidR="001923BF" w:rsidRDefault="008E0EDD" w:rsidP="00776513">
      <w:pPr>
        <w:pStyle w:val="Heading1"/>
      </w:pPr>
      <w:bookmarkStart w:id="115" w:name="_Toc407095967"/>
      <w:r>
        <w:lastRenderedPageBreak/>
        <w:t>Validation maintenance</w:t>
      </w:r>
      <w:bookmarkEnd w:id="115"/>
    </w:p>
    <w:p w14:paraId="5DD4AD2D" w14:textId="19B41A58" w:rsidR="008E0EDD" w:rsidRDefault="0060340C" w:rsidP="00776513">
      <w:r w:rsidRPr="001A16B2">
        <w:t>Validati</w:t>
      </w:r>
      <w:r w:rsidRPr="00CC148A">
        <w:t>o</w:t>
      </w:r>
      <w:r w:rsidRPr="001A16B2">
        <w:t>n activities encompass the entire life of the system, from requirements definition through to decommissioning</w:t>
      </w:r>
      <w:r w:rsidR="00DE6190">
        <w:t xml:space="preserve">.  </w:t>
      </w:r>
      <w:r w:rsidR="00FA617D" w:rsidRPr="009A3298">
        <w:t>GMP facilities, equipment, computer systems and processes must be maintained in a constant state of compliance</w:t>
      </w:r>
      <w:r w:rsidR="00FA617D">
        <w:t xml:space="preserve"> throughout their lifecycle.</w:t>
      </w:r>
    </w:p>
    <w:p w14:paraId="66CDDBA5" w14:textId="77777777" w:rsidR="00DE6190" w:rsidRPr="00486C12" w:rsidRDefault="00DE6190" w:rsidP="00DE6190">
      <w:pPr>
        <w:pStyle w:val="Heading2"/>
      </w:pPr>
      <w:bookmarkStart w:id="116" w:name="_Toc407095968"/>
      <w:r w:rsidRPr="00486C12">
        <w:t>Change control</w:t>
      </w:r>
      <w:bookmarkEnd w:id="116"/>
    </w:p>
    <w:p w14:paraId="77677106" w14:textId="027DB181" w:rsidR="0060340C" w:rsidRPr="00FF6622" w:rsidRDefault="0060340C" w:rsidP="00776513">
      <w:r>
        <w:t>Change control</w:t>
      </w:r>
      <w:r w:rsidRPr="00FF6622">
        <w:t xml:space="preserve"> is the primary mechanism by which validation is maintained.</w:t>
      </w:r>
    </w:p>
    <w:p w14:paraId="5667F57B" w14:textId="77777777" w:rsidR="0060340C" w:rsidRDefault="0060340C" w:rsidP="00776513">
      <w:r w:rsidRPr="00FF6622">
        <w:t xml:space="preserve">The Change Control process evaluates potential effects of all proposed changes. </w:t>
      </w:r>
    </w:p>
    <w:p w14:paraId="7B7B0B50" w14:textId="45B7F3ED" w:rsidR="0060340C" w:rsidRDefault="0060340C" w:rsidP="0060340C">
      <w:r w:rsidRPr="001A16B2">
        <w:t>All changes (including replacements) made to a validated system</w:t>
      </w:r>
      <w:r>
        <w:t>,</w:t>
      </w:r>
      <w:r w:rsidRPr="001A16B2">
        <w:t xml:space="preserve"> both planned and unplanned (breakdown)</w:t>
      </w:r>
      <w:r>
        <w:t>,</w:t>
      </w:r>
      <w:r w:rsidRPr="001A16B2">
        <w:t xml:space="preserve"> must be approved by a representative of the Quality organisation (or performed as part of a Quality approved process) and the potential impact on the system validation status determined prior to commencement of the change</w:t>
      </w:r>
      <w:r>
        <w:t>.</w:t>
      </w:r>
    </w:p>
    <w:p w14:paraId="32113749" w14:textId="7B2CA9CD" w:rsidR="0060340C" w:rsidRPr="009A3298" w:rsidRDefault="0060340C" w:rsidP="0060340C">
      <w:r w:rsidRPr="009A3298">
        <w:t xml:space="preserve">This is carried out in accordance with </w:t>
      </w:r>
      <w:r w:rsidRPr="000B5889">
        <w:rPr>
          <w:rStyle w:val="SubtleEmphasis"/>
        </w:rPr>
        <w:t>Procedure QP703: Change Control</w:t>
      </w:r>
      <w:r w:rsidRPr="009A3298">
        <w:t>.</w:t>
      </w:r>
    </w:p>
    <w:p w14:paraId="5982B938" w14:textId="77777777" w:rsidR="0060340C" w:rsidRPr="009A3298" w:rsidRDefault="0060340C" w:rsidP="0060340C">
      <w:r w:rsidRPr="009A3298">
        <w:t>All changes to an active validation project are also controlled and approved using the site change control procedure</w:t>
      </w:r>
      <w:r>
        <w:t xml:space="preserve">; </w:t>
      </w:r>
      <w:r w:rsidRPr="000B5889">
        <w:rPr>
          <w:rStyle w:val="SubtleEmphasis"/>
        </w:rPr>
        <w:t>Procedure QP703: Change Control</w:t>
      </w:r>
      <w:r w:rsidRPr="009A3298">
        <w:t>.</w:t>
      </w:r>
    </w:p>
    <w:p w14:paraId="0708810C" w14:textId="77777777" w:rsidR="0060340C" w:rsidRPr="009A3298" w:rsidRDefault="0060340C" w:rsidP="0060340C">
      <w:r w:rsidRPr="009A3298">
        <w:t>The Q</w:t>
      </w:r>
      <w:r>
        <w:t>uality</w:t>
      </w:r>
      <w:r w:rsidRPr="009A3298">
        <w:t xml:space="preserve"> Manager is responsible for overseeing the change control system, issuing and controlling the completion of change control forms, the risk management of each change and the validation activities that may be required.</w:t>
      </w:r>
    </w:p>
    <w:p w14:paraId="6C4B6BD2" w14:textId="77777777" w:rsidR="0060340C" w:rsidRPr="009A3298" w:rsidRDefault="0060340C" w:rsidP="0060340C">
      <w:r w:rsidRPr="009A3298">
        <w:t>Once in a validated state, the equipment, process or system will be maintained under change control. All changes must be evaluated to determine the impact on product quality, ensure compliance with GMP and establish any need to revalidate the process, system or equipment affected.</w:t>
      </w:r>
    </w:p>
    <w:p w14:paraId="408E1B5C" w14:textId="77777777" w:rsidR="008E0EDD" w:rsidRDefault="008E0EDD" w:rsidP="00776513"/>
    <w:p w14:paraId="265FDCE3" w14:textId="64EDBB22" w:rsidR="00DE6190" w:rsidRDefault="00DE6190" w:rsidP="00DE6190">
      <w:pPr>
        <w:pStyle w:val="Heading2"/>
      </w:pPr>
      <w:bookmarkStart w:id="117" w:name="_Toc407095969"/>
      <w:r>
        <w:t>Periodic equipment re-qualification</w:t>
      </w:r>
      <w:bookmarkEnd w:id="117"/>
    </w:p>
    <w:p w14:paraId="400DB906" w14:textId="0F933691" w:rsidR="00DE6190" w:rsidRPr="00FF6622" w:rsidRDefault="00DE6190" w:rsidP="00776513">
      <w:r w:rsidRPr="001A16B2">
        <w:t xml:space="preserve">Where regulations specify the requirement, </w:t>
      </w:r>
      <w:r>
        <w:t xml:space="preserve">some </w:t>
      </w:r>
      <w:r w:rsidRPr="001A16B2">
        <w:t xml:space="preserve">systems </w:t>
      </w:r>
      <w:r>
        <w:t>are</w:t>
      </w:r>
      <w:r w:rsidRPr="001A16B2">
        <w:t xml:space="preserve"> subject to periodic requalification</w:t>
      </w:r>
      <w:r>
        <w:t>,</w:t>
      </w:r>
      <w:r w:rsidRPr="001A16B2">
        <w:t xml:space="preserve"> e.g. sterilising autoclaves</w:t>
      </w:r>
      <w:r>
        <w:t>, Steam-In-Place</w:t>
      </w:r>
      <w:r w:rsidRPr="001A16B2">
        <w:t xml:space="preserve"> and HVAC systems serving aseptic areas.  </w:t>
      </w:r>
      <w:r>
        <w:t>S</w:t>
      </w:r>
      <w:r w:rsidRPr="001A16B2">
        <w:t xml:space="preserve">ystems assessed </w:t>
      </w:r>
      <w:r>
        <w:t>and</w:t>
      </w:r>
      <w:r w:rsidRPr="001A16B2">
        <w:t xml:space="preserve"> identif</w:t>
      </w:r>
      <w:r>
        <w:t>ied</w:t>
      </w:r>
      <w:r w:rsidRPr="001A16B2">
        <w:t xml:space="preserve"> </w:t>
      </w:r>
      <w:r>
        <w:t>as requiring</w:t>
      </w:r>
      <w:r w:rsidRPr="001A16B2">
        <w:t xml:space="preserve"> periodic requalification</w:t>
      </w:r>
      <w:r>
        <w:t xml:space="preserve"> and the schedule for re-qualification are documented in the Site VMP (ref. Section </w:t>
      </w:r>
      <w:r>
        <w:fldChar w:fldCharType="begin"/>
      </w:r>
      <w:r>
        <w:instrText xml:space="preserve"> REF _Ref406588789 \r \h </w:instrText>
      </w:r>
      <w:r>
        <w:fldChar w:fldCharType="separate"/>
      </w:r>
      <w:r>
        <w:t>5.1</w:t>
      </w:r>
      <w:r>
        <w:fldChar w:fldCharType="end"/>
      </w:r>
      <w:r>
        <w:t>).</w:t>
      </w:r>
    </w:p>
    <w:p w14:paraId="21F23BD2" w14:textId="697FF41E" w:rsidR="00DE6190" w:rsidRPr="00776513" w:rsidRDefault="00DE6190" w:rsidP="00776513">
      <w:r w:rsidRPr="001A16B2">
        <w:t xml:space="preserve">The requalification of these systems </w:t>
      </w:r>
      <w:r>
        <w:t>is executed under pre-approved PQ Protocols</w:t>
      </w:r>
      <w:r w:rsidRPr="001A16B2">
        <w:t xml:space="preserve"> and the results of the exercise reported</w:t>
      </w:r>
      <w:r>
        <w:t xml:space="preserve"> in a PQR</w:t>
      </w:r>
      <w:r w:rsidRPr="001A16B2">
        <w:t xml:space="preserve">.  Any deviations </w:t>
      </w:r>
      <w:r>
        <w:t>are</w:t>
      </w:r>
      <w:r w:rsidRPr="001A16B2">
        <w:t xml:space="preserve"> recorded and investigated</w:t>
      </w:r>
      <w:r>
        <w:t>.</w:t>
      </w:r>
    </w:p>
    <w:p w14:paraId="38D4E1A6" w14:textId="77777777" w:rsidR="008E0EDD" w:rsidRDefault="008E0EDD" w:rsidP="00776513"/>
    <w:p w14:paraId="0FE5025C" w14:textId="71263B14" w:rsidR="00DE6190" w:rsidRDefault="00DE6190" w:rsidP="00DE6190">
      <w:pPr>
        <w:pStyle w:val="Heading2"/>
      </w:pPr>
      <w:bookmarkStart w:id="118" w:name="_Toc407095970"/>
      <w:r>
        <w:t>Validation review</w:t>
      </w:r>
      <w:r w:rsidR="00F3395C">
        <w:t xml:space="preserve"> and re-validation</w:t>
      </w:r>
      <w:bookmarkEnd w:id="118"/>
    </w:p>
    <w:p w14:paraId="0615F70E" w14:textId="4C21C88C" w:rsidR="00DE6190" w:rsidRDefault="00DE6190" w:rsidP="00776513">
      <w:r w:rsidRPr="00FF6622">
        <w:t>Validation reviews</w:t>
      </w:r>
      <w:r w:rsidR="00F3395C">
        <w:t xml:space="preserve"> </w:t>
      </w:r>
      <w:r w:rsidRPr="00FF6622">
        <w:t xml:space="preserve">are a periodic review of validated </w:t>
      </w:r>
      <w:r>
        <w:t>systems</w:t>
      </w:r>
      <w:r w:rsidRPr="00FF6622">
        <w:t xml:space="preserve"> and </w:t>
      </w:r>
      <w:r>
        <w:t>are</w:t>
      </w:r>
      <w:r w:rsidRPr="00FF6622">
        <w:t xml:space="preserve"> conducted to provide formal confirmation and justification of an ongoing validated state or identify required re-qualification or re-validation.</w:t>
      </w:r>
      <w:r>
        <w:t xml:space="preserve">  A </w:t>
      </w:r>
      <w:r w:rsidR="00396A72">
        <w:t>report</w:t>
      </w:r>
      <w:r>
        <w:t xml:space="preserve"> is generated for each validation review with a clear statement as to the cumulative effect of change upon the validated state of the system.</w:t>
      </w:r>
    </w:p>
    <w:p w14:paraId="6D998C83" w14:textId="36B080A4" w:rsidR="00DE6190" w:rsidRPr="00FF6622" w:rsidRDefault="00DE6190" w:rsidP="00776513">
      <w:r>
        <w:t>The Site VMP defines:</w:t>
      </w:r>
    </w:p>
    <w:p w14:paraId="13B37A27" w14:textId="4C8B3CB5" w:rsidR="00DE6190" w:rsidRPr="00FF6622" w:rsidRDefault="00085D5F" w:rsidP="00776513">
      <w:pPr>
        <w:pStyle w:val="ListParagraph"/>
        <w:ind w:left="1134" w:hanging="283"/>
      </w:pPr>
      <w:r>
        <w:t>t</w:t>
      </w:r>
      <w:r w:rsidR="00DE6190" w:rsidRPr="00FF6622">
        <w:t xml:space="preserve">he </w:t>
      </w:r>
      <w:r>
        <w:t xml:space="preserve">validation </w:t>
      </w:r>
      <w:r w:rsidR="00DE6190" w:rsidRPr="00FF6622">
        <w:t xml:space="preserve">review period </w:t>
      </w:r>
      <w:r>
        <w:t>for all equipment (</w:t>
      </w:r>
      <w:r w:rsidR="00DE6190" w:rsidRPr="00FF6622">
        <w:t>sh</w:t>
      </w:r>
      <w:r>
        <w:t>ould not exceed three years)</w:t>
      </w:r>
    </w:p>
    <w:p w14:paraId="6761E822" w14:textId="14A4C24D" w:rsidR="00DE6190" w:rsidRDefault="00085D5F" w:rsidP="00776513">
      <w:pPr>
        <w:pStyle w:val="ListParagraph"/>
        <w:ind w:left="1134" w:hanging="283"/>
      </w:pPr>
      <w:r>
        <w:t>the validation review schedule for all equipment</w:t>
      </w:r>
    </w:p>
    <w:p w14:paraId="610881C1" w14:textId="21BC9256" w:rsidR="00DE6190" w:rsidRPr="00776513" w:rsidRDefault="00085D5F" w:rsidP="00776513">
      <w:pPr>
        <w:pStyle w:val="ListParagraph"/>
        <w:ind w:left="1134" w:hanging="283"/>
      </w:pPr>
      <w:r>
        <w:t>the</w:t>
      </w:r>
      <w:r w:rsidR="00DE6190" w:rsidRPr="00620E94">
        <w:t xml:space="preserve"> content of </w:t>
      </w:r>
      <w:r>
        <w:t xml:space="preserve">the </w:t>
      </w:r>
      <w:r w:rsidR="00DE6190" w:rsidRPr="00620E94">
        <w:t>validation review</w:t>
      </w:r>
      <w:r w:rsidR="00DE6190" w:rsidRPr="00FF6622">
        <w:t xml:space="preserve">  </w:t>
      </w:r>
    </w:p>
    <w:p w14:paraId="11132169" w14:textId="77777777" w:rsidR="008E0EDD" w:rsidRDefault="008E0EDD" w:rsidP="00776513">
      <w:pPr>
        <w:tabs>
          <w:tab w:val="left" w:pos="851"/>
          <w:tab w:val="left" w:pos="1134"/>
        </w:tabs>
      </w:pPr>
    </w:p>
    <w:p w14:paraId="65F26D25" w14:textId="0D3EA03D" w:rsidR="005D060D" w:rsidRDefault="005D060D" w:rsidP="005D060D">
      <w:pPr>
        <w:pStyle w:val="Heading1"/>
      </w:pPr>
      <w:bookmarkStart w:id="119" w:name="_Toc407095971"/>
      <w:r>
        <w:lastRenderedPageBreak/>
        <w:t>Control of validation batches</w:t>
      </w:r>
      <w:bookmarkEnd w:id="119"/>
    </w:p>
    <w:p w14:paraId="159EC219" w14:textId="7D3ED5CC" w:rsidR="005D060D" w:rsidRDefault="005D060D" w:rsidP="00776513">
      <w:r w:rsidRPr="00776513">
        <w:t xml:space="preserve">The control and release of validation batches </w:t>
      </w:r>
      <w:r>
        <w:t>must be managed to</w:t>
      </w:r>
      <w:r w:rsidRPr="00776513">
        <w:t xml:space="preserve"> ensure that batches subject to validation are assessed to have met their validation acceptance criteria and regulatory expectat</w:t>
      </w:r>
      <w:r w:rsidRPr="00FF6622">
        <w:t xml:space="preserve">ions prior to </w:t>
      </w:r>
      <w:r>
        <w:t xml:space="preserve">commercial </w:t>
      </w:r>
      <w:r w:rsidRPr="00FF6622">
        <w:t>release.</w:t>
      </w:r>
    </w:p>
    <w:p w14:paraId="7CDEDFDA" w14:textId="587743B0" w:rsidR="005D060D" w:rsidRPr="00776513" w:rsidRDefault="005D060D" w:rsidP="00776513">
      <w:pPr>
        <w:rPr>
          <w:color w:val="FF0000"/>
        </w:rPr>
      </w:pPr>
      <w:r w:rsidRPr="00776513">
        <w:rPr>
          <w:color w:val="FF0000"/>
        </w:rPr>
        <w:t xml:space="preserve">[The restriction of validation batches to prevent premature release to market must be managed by systems within the site.  </w:t>
      </w:r>
      <w:r w:rsidR="004B2BC5" w:rsidRPr="00776513">
        <w:rPr>
          <w:color w:val="FF0000"/>
        </w:rPr>
        <w:t xml:space="preserve">Prior to batch release by QA, </w:t>
      </w:r>
      <w:r w:rsidRPr="00776513">
        <w:rPr>
          <w:color w:val="FF0000"/>
        </w:rPr>
        <w:t xml:space="preserve">batches that have undergone validation </w:t>
      </w:r>
      <w:r w:rsidR="004B2BC5" w:rsidRPr="00776513">
        <w:rPr>
          <w:color w:val="FF0000"/>
        </w:rPr>
        <w:t>must be identified and prevented from unauthorised release.]</w:t>
      </w:r>
      <w:r w:rsidRPr="00776513">
        <w:rPr>
          <w:color w:val="FF0000"/>
        </w:rPr>
        <w:t xml:space="preserve"> </w:t>
      </w:r>
    </w:p>
    <w:p w14:paraId="7A797272" w14:textId="77777777" w:rsidR="001923BF" w:rsidRPr="00486C12" w:rsidRDefault="001923BF" w:rsidP="00776513">
      <w:pPr>
        <w:pStyle w:val="Heading1"/>
      </w:pPr>
      <w:bookmarkStart w:id="120" w:name="_Toc406755316"/>
      <w:bookmarkStart w:id="121" w:name="_Toc406763735"/>
      <w:bookmarkStart w:id="122" w:name="_Toc223492755"/>
      <w:bookmarkStart w:id="123" w:name="_Toc226272431"/>
      <w:bookmarkStart w:id="124" w:name="_Toc229990938"/>
      <w:bookmarkStart w:id="125" w:name="_Toc236628544"/>
      <w:bookmarkStart w:id="126" w:name="_Toc407095972"/>
      <w:bookmarkEnd w:id="120"/>
      <w:bookmarkEnd w:id="121"/>
      <w:r w:rsidRPr="00486C12">
        <w:t>Documentation management</w:t>
      </w:r>
      <w:bookmarkEnd w:id="122"/>
      <w:bookmarkEnd w:id="123"/>
      <w:bookmarkEnd w:id="124"/>
      <w:bookmarkEnd w:id="125"/>
      <w:bookmarkEnd w:id="126"/>
    </w:p>
    <w:p w14:paraId="7A797273" w14:textId="77777777" w:rsidR="001923BF" w:rsidRPr="009A3298" w:rsidRDefault="001923BF" w:rsidP="001923BF">
      <w:r>
        <w:t>Standard operating procedures (</w:t>
      </w:r>
      <w:r w:rsidRPr="009A3298">
        <w:t>SOPs</w:t>
      </w:r>
      <w:r>
        <w:t>)</w:t>
      </w:r>
      <w:r w:rsidRPr="009A3298">
        <w:t xml:space="preserve"> and validation deliverables are generated as required in accordance with the site QMS and follow </w:t>
      </w:r>
      <w:r w:rsidRPr="000B5889">
        <w:rPr>
          <w:rStyle w:val="SubtleEmphasis"/>
        </w:rPr>
        <w:t>Procedure QP401: Document Control</w:t>
      </w:r>
      <w:r w:rsidRPr="009A3298">
        <w:t xml:space="preserve">. Updates or changes to existing documents will be managed under the site change control system documented in </w:t>
      </w:r>
      <w:r w:rsidRPr="000B5889">
        <w:rPr>
          <w:rStyle w:val="SubtleEmphasis"/>
        </w:rPr>
        <w:t>Procedure QP703: Change Control</w:t>
      </w:r>
      <w:r w:rsidRPr="009A3298">
        <w:t>.</w:t>
      </w:r>
    </w:p>
    <w:p w14:paraId="7A797274" w14:textId="77777777" w:rsidR="001923BF" w:rsidRDefault="001923BF" w:rsidP="001923BF">
      <w:r w:rsidRPr="009A3298">
        <w:t xml:space="preserve">Review, approval, issue, change, storage and retirement are controlled as per </w:t>
      </w:r>
      <w:r w:rsidRPr="000B5889">
        <w:rPr>
          <w:rStyle w:val="SubtleEmphasis"/>
        </w:rPr>
        <w:t>Procedure QP401: Document Control</w:t>
      </w:r>
      <w:r w:rsidRPr="009A3298">
        <w:t>.</w:t>
      </w:r>
    </w:p>
    <w:p w14:paraId="7A79727A" w14:textId="77777777" w:rsidR="001923BF" w:rsidRPr="00486C12" w:rsidRDefault="001923BF" w:rsidP="00776513">
      <w:pPr>
        <w:pStyle w:val="Heading1"/>
      </w:pPr>
      <w:bookmarkStart w:id="127" w:name="_Toc406755318"/>
      <w:bookmarkStart w:id="128" w:name="_Toc406763737"/>
      <w:bookmarkStart w:id="129" w:name="_Toc223492757"/>
      <w:bookmarkStart w:id="130" w:name="_Toc226272433"/>
      <w:bookmarkStart w:id="131" w:name="_Toc229990940"/>
      <w:bookmarkStart w:id="132" w:name="_Toc236628546"/>
      <w:bookmarkStart w:id="133" w:name="_Toc407095973"/>
      <w:bookmarkEnd w:id="127"/>
      <w:bookmarkEnd w:id="128"/>
      <w:r w:rsidRPr="00486C12">
        <w:t>Training</w:t>
      </w:r>
      <w:bookmarkEnd w:id="129"/>
      <w:bookmarkEnd w:id="130"/>
      <w:bookmarkEnd w:id="131"/>
      <w:bookmarkEnd w:id="132"/>
      <w:bookmarkEnd w:id="133"/>
    </w:p>
    <w:p w14:paraId="7A79727B" w14:textId="5CFA5FF5" w:rsidR="001923BF" w:rsidRPr="009A3298" w:rsidRDefault="001923BF" w:rsidP="001923BF">
      <w:r w:rsidRPr="009A3298">
        <w:t xml:space="preserve">Participants involved in validation must be trained in this validation procedure and should be familiar with the project VP. </w:t>
      </w:r>
      <w:r w:rsidR="00F3395C">
        <w:t xml:space="preserve"> </w:t>
      </w:r>
      <w:r w:rsidRPr="009A3298">
        <w:t xml:space="preserve">Only </w:t>
      </w:r>
      <w:r w:rsidR="00F3395C">
        <w:t>staff</w:t>
      </w:r>
      <w:r w:rsidR="00F3395C" w:rsidRPr="009A3298">
        <w:t xml:space="preserve"> </w:t>
      </w:r>
      <w:r w:rsidRPr="009A3298">
        <w:t xml:space="preserve">who are trained in use of the equipment, process or computer system should be allocated validation activities. </w:t>
      </w:r>
      <w:r w:rsidR="00F3395C">
        <w:t xml:space="preserve"> </w:t>
      </w:r>
      <w:r w:rsidRPr="009A3298">
        <w:t>All training must be complete, documented and approved before validation tasks are undertaken.</w:t>
      </w:r>
    </w:p>
    <w:p w14:paraId="7A79727C" w14:textId="7420730C" w:rsidR="001923BF" w:rsidRDefault="00F3395C" w:rsidP="001923BF">
      <w:r>
        <w:t>Staff</w:t>
      </w:r>
      <w:r w:rsidRPr="009A3298">
        <w:t xml:space="preserve"> </w:t>
      </w:r>
      <w:r w:rsidR="001923BF" w:rsidRPr="009A3298">
        <w:t>writing validation documents will be trained in GMP, Good Documentation Practices and validation and will either be familiar with the process, equipment or computer system or have direct access to those who are.</w:t>
      </w:r>
    </w:p>
    <w:p w14:paraId="7A79727D" w14:textId="77777777" w:rsidR="001923BF" w:rsidRPr="00834E17" w:rsidRDefault="001923BF" w:rsidP="00776513">
      <w:pPr>
        <w:pStyle w:val="Heading1"/>
      </w:pPr>
      <w:bookmarkStart w:id="134" w:name="_Toc406755325"/>
      <w:bookmarkStart w:id="135" w:name="_Toc406763744"/>
      <w:bookmarkStart w:id="136" w:name="_Toc223492758"/>
      <w:bookmarkStart w:id="137" w:name="_Toc226272434"/>
      <w:bookmarkStart w:id="138" w:name="_Toc229990941"/>
      <w:bookmarkStart w:id="139" w:name="_Toc236628547"/>
      <w:bookmarkStart w:id="140" w:name="_Toc407095974"/>
      <w:bookmarkEnd w:id="134"/>
      <w:bookmarkEnd w:id="135"/>
      <w:r w:rsidRPr="00834E17">
        <w:t>Incident / observation and deviation reporting</w:t>
      </w:r>
      <w:bookmarkEnd w:id="136"/>
      <w:bookmarkEnd w:id="137"/>
      <w:bookmarkEnd w:id="138"/>
      <w:bookmarkEnd w:id="139"/>
      <w:bookmarkEnd w:id="140"/>
    </w:p>
    <w:p w14:paraId="7A79727E" w14:textId="3C54C968" w:rsidR="001923BF" w:rsidRPr="009A3298" w:rsidRDefault="001923BF" w:rsidP="001923BF">
      <w:r w:rsidRPr="009A3298">
        <w:t>During protocol execution, an incident or a deviation from the protocol may occur. All incidents and deviations must be reco</w:t>
      </w:r>
      <w:r>
        <w:t xml:space="preserve">rded on the incident/deviation </w:t>
      </w:r>
      <w:r w:rsidRPr="000B5889">
        <w:rPr>
          <w:rStyle w:val="SubtleEmphasis"/>
        </w:rPr>
        <w:t xml:space="preserve">Form </w:t>
      </w:r>
      <w:r>
        <w:rPr>
          <w:rStyle w:val="SubtleEmphasis"/>
        </w:rPr>
        <w:t xml:space="preserve">FP710-1 </w:t>
      </w:r>
      <w:r w:rsidR="00BD0514">
        <w:rPr>
          <w:rStyle w:val="SubtleEmphasis"/>
        </w:rPr>
        <w:t>Validation Excep</w:t>
      </w:r>
      <w:r w:rsidRPr="000B5889">
        <w:rPr>
          <w:rStyle w:val="SubtleEmphasis"/>
        </w:rPr>
        <w:t>tion Report</w:t>
      </w:r>
      <w:r w:rsidRPr="009A3298">
        <w:t xml:space="preserve"> and describe the incident and the steps taken to address it. The actual or potential impa</w:t>
      </w:r>
      <w:r>
        <w:t>ct on the test and the system/process/</w:t>
      </w:r>
      <w:r w:rsidRPr="009A3298">
        <w:t xml:space="preserve">equipment must be assessed and documented. Each incident must be assigned a unique number which is noted in the protocol at the relevant step, and the outcome is </w:t>
      </w:r>
      <w:r>
        <w:t xml:space="preserve">to be </w:t>
      </w:r>
      <w:r w:rsidRPr="009A3298">
        <w:t xml:space="preserve">discussed in the validation report. </w:t>
      </w:r>
    </w:p>
    <w:p w14:paraId="7A79727F" w14:textId="77777777" w:rsidR="001923BF" w:rsidRPr="009A3298" w:rsidRDefault="001923BF" w:rsidP="001923BF">
      <w:r w:rsidRPr="009A3298">
        <w:t>Depending on the frequency and seriousness of any incidents or deviations, a decision may be required as to the direction taken to complete the validation. Any such decisions will be documented as part of</w:t>
      </w:r>
      <w:r>
        <w:t xml:space="preserve"> the validation documentation. </w:t>
      </w:r>
      <w:r w:rsidRPr="009A3298">
        <w:t>A QA representative must sign off on all validation incidents &amp; deviations.</w:t>
      </w:r>
    </w:p>
    <w:p w14:paraId="7A797280" w14:textId="77777777" w:rsidR="001923BF" w:rsidRPr="009A3298" w:rsidRDefault="001923BF" w:rsidP="001923BF">
      <w:r w:rsidRPr="009A3298">
        <w:t xml:space="preserve">If a test incident, deviation or failure occurs, testing should be stopped and brought to the attention </w:t>
      </w:r>
      <w:r>
        <w:t xml:space="preserve">of the project manager and QA. </w:t>
      </w:r>
      <w:r w:rsidRPr="009A3298">
        <w:t>The issue is then evaluated to confirm what action is required. A minor deviation such as a correction to a typographical error in the protocol can be corrected by hand, initialled and dated by the person making the change and testing continued. Each project shall generate a register of such incidents so that they can be referenced in the documentation and tracked through to completion. All testing incidents are then summarised in the validation summary report.</w:t>
      </w:r>
    </w:p>
    <w:p w14:paraId="7A797281" w14:textId="77777777" w:rsidR="001923BF" w:rsidRPr="009A3298" w:rsidRDefault="001923BF" w:rsidP="001923BF">
      <w:r w:rsidRPr="009A3298">
        <w:lastRenderedPageBreak/>
        <w:t>Examples of incidents and deviations include:</w:t>
      </w:r>
    </w:p>
    <w:p w14:paraId="7A797282" w14:textId="77777777" w:rsidR="001923BF" w:rsidRPr="00CB2CA2" w:rsidRDefault="001923BF" w:rsidP="00CB2CA2">
      <w:pPr>
        <w:pStyle w:val="Bullet1"/>
      </w:pPr>
      <w:r w:rsidRPr="00CB2CA2">
        <w:t>protocol errors and omissions</w:t>
      </w:r>
    </w:p>
    <w:p w14:paraId="7A797283" w14:textId="77777777" w:rsidR="001923BF" w:rsidRPr="00CB2CA2" w:rsidRDefault="001923BF" w:rsidP="00CB2CA2">
      <w:pPr>
        <w:pStyle w:val="Bullet1"/>
      </w:pPr>
      <w:r w:rsidRPr="00CB2CA2">
        <w:t>test failures</w:t>
      </w:r>
    </w:p>
    <w:p w14:paraId="7A797284" w14:textId="77777777" w:rsidR="001923BF" w:rsidRPr="00CB2CA2" w:rsidRDefault="001923BF" w:rsidP="00CB2CA2">
      <w:pPr>
        <w:pStyle w:val="Bullet1"/>
      </w:pPr>
      <w:r w:rsidRPr="00CB2CA2">
        <w:t xml:space="preserve">equipment problems </w:t>
      </w:r>
    </w:p>
    <w:p w14:paraId="7A797285" w14:textId="77777777" w:rsidR="001923BF" w:rsidRPr="00CB2CA2" w:rsidRDefault="001923BF" w:rsidP="00CB2CA2">
      <w:pPr>
        <w:pStyle w:val="Bullet1"/>
      </w:pPr>
      <w:r w:rsidRPr="00CB2CA2">
        <w:t>unexpected events or outcomes</w:t>
      </w:r>
    </w:p>
    <w:p w14:paraId="3FEA01FE" w14:textId="77777777" w:rsidR="00E876CE" w:rsidRDefault="001923BF" w:rsidP="00CB2CA2">
      <w:pPr>
        <w:pStyle w:val="Bullet1"/>
      </w:pPr>
      <w:r w:rsidRPr="00CB2CA2">
        <w:t>deviations</w:t>
      </w:r>
      <w:r w:rsidRPr="009A3298">
        <w:t xml:space="preserve"> from the steps described in the protocol</w:t>
      </w:r>
    </w:p>
    <w:p w14:paraId="5FCB08AA" w14:textId="77777777" w:rsidR="00E876CE" w:rsidRDefault="00E876CE" w:rsidP="00776513">
      <w:pPr>
        <w:pStyle w:val="Bullet1"/>
        <w:numPr>
          <w:ilvl w:val="0"/>
          <w:numId w:val="0"/>
        </w:numPr>
        <w:ind w:left="1571" w:hanging="360"/>
      </w:pPr>
    </w:p>
    <w:p w14:paraId="7A797286" w14:textId="1BBF7513" w:rsidR="001923BF" w:rsidRPr="00776513" w:rsidRDefault="00E876CE" w:rsidP="00776513">
      <w:pPr>
        <w:pStyle w:val="Bullet1"/>
        <w:numPr>
          <w:ilvl w:val="0"/>
          <w:numId w:val="0"/>
        </w:numPr>
        <w:ind w:left="851"/>
        <w:rPr>
          <w:color w:val="FF0000"/>
        </w:rPr>
      </w:pPr>
      <w:r w:rsidRPr="00776513">
        <w:rPr>
          <w:color w:val="FF0000"/>
        </w:rPr>
        <w:t xml:space="preserve">[Note that if an exception is reported during a PQ/PV batch, this may constitute a deviation to be reported under </w:t>
      </w:r>
      <w:r w:rsidR="00F3395C" w:rsidRPr="00776513">
        <w:rPr>
          <w:i/>
          <w:color w:val="FF0000"/>
        </w:rPr>
        <w:t>QP805 – Managing Deviations</w:t>
      </w:r>
      <w:r w:rsidR="00F3395C" w:rsidRPr="00776513">
        <w:rPr>
          <w:color w:val="FF0000"/>
        </w:rPr>
        <w:t xml:space="preserve"> as this deviation may have occurred on a live batch.  In this event QA would need to advise as to the course of action.]</w:t>
      </w:r>
    </w:p>
    <w:p w14:paraId="7A797287" w14:textId="77777777" w:rsidR="001923BF" w:rsidRPr="00834E17" w:rsidRDefault="001923BF" w:rsidP="00776513">
      <w:pPr>
        <w:pStyle w:val="Heading1"/>
      </w:pPr>
      <w:bookmarkStart w:id="141" w:name="_Toc226272435"/>
      <w:bookmarkStart w:id="142" w:name="_Toc229990942"/>
      <w:bookmarkStart w:id="143" w:name="_Toc236628548"/>
      <w:bookmarkStart w:id="144" w:name="_Toc407095975"/>
      <w:r w:rsidRPr="00834E17">
        <w:t>Project management</w:t>
      </w:r>
      <w:bookmarkEnd w:id="141"/>
      <w:bookmarkEnd w:id="142"/>
      <w:bookmarkEnd w:id="143"/>
      <w:bookmarkEnd w:id="144"/>
    </w:p>
    <w:p w14:paraId="7A797288" w14:textId="77777777" w:rsidR="001923BF" w:rsidRPr="009A3298" w:rsidRDefault="001923BF" w:rsidP="001923BF">
      <w:r w:rsidRPr="009A3298">
        <w:t>A project plan should be developed and maintained throughout the duration of the project. This should cover all aspects of the validation, project management, timetable, resources, budget and risk management.</w:t>
      </w:r>
    </w:p>
    <w:p w14:paraId="7A797289" w14:textId="1AFB08A9" w:rsidR="001923BF" w:rsidRPr="00834E17" w:rsidRDefault="00FA617D" w:rsidP="00776513">
      <w:pPr>
        <w:pStyle w:val="Heading1"/>
      </w:pPr>
      <w:bookmarkStart w:id="145" w:name="_Toc407095976"/>
      <w:bookmarkEnd w:id="114"/>
      <w:r>
        <w:t>Decommissioning a validated system</w:t>
      </w:r>
      <w:bookmarkEnd w:id="145"/>
    </w:p>
    <w:p w14:paraId="0A2D6770" w14:textId="0A14CE06" w:rsidR="000C4A6F" w:rsidRDefault="000C4A6F" w:rsidP="00776513">
      <w:r>
        <w:t>When a validated system is removed from operational service it must be decommissioned in a controlled manner.</w:t>
      </w:r>
    </w:p>
    <w:p w14:paraId="0AE5E7EB" w14:textId="77777777" w:rsidR="000C4A6F" w:rsidRDefault="000C4A6F" w:rsidP="00776513">
      <w:r>
        <w:t>Work must be performed to demonstrate that at the time the system was removed from routine operational use that it was operating in compliance with specified requirements, and fit for purpose.  Details to be recorded to provide confirmation that equipment is fit for purpose at the time of decommissioning include:</w:t>
      </w:r>
    </w:p>
    <w:p w14:paraId="30FEC6A3" w14:textId="77777777" w:rsidR="000C4A6F" w:rsidRDefault="000C4A6F" w:rsidP="00776513">
      <w:pPr>
        <w:pStyle w:val="Bullet1"/>
      </w:pPr>
      <w:r>
        <w:t>Details of the last production batch manufactured / packed using the equipment,</w:t>
      </w:r>
    </w:p>
    <w:p w14:paraId="391731C2" w14:textId="5B30732D" w:rsidR="000C4A6F" w:rsidRDefault="000C4A6F" w:rsidP="00776513">
      <w:pPr>
        <w:pStyle w:val="Bullet1"/>
      </w:pPr>
      <w:r>
        <w:t>Confirmation that the batch was suitable for release and system challenges were satisfactory (e.g. Start-up tests, IPCs),</w:t>
      </w:r>
    </w:p>
    <w:p w14:paraId="49DCB173" w14:textId="77777777" w:rsidR="000C4A6F" w:rsidRDefault="000C4A6F" w:rsidP="00776513">
      <w:pPr>
        <w:pStyle w:val="Bullet1"/>
      </w:pPr>
      <w:r>
        <w:t>Confirmation that the equipment was within its validation review period at the time of last batch production,</w:t>
      </w:r>
    </w:p>
    <w:p w14:paraId="329057AE" w14:textId="77777777" w:rsidR="000C4A6F" w:rsidRDefault="000C4A6F" w:rsidP="00776513">
      <w:pPr>
        <w:pStyle w:val="Bullet1"/>
      </w:pPr>
      <w:r>
        <w:t>Confirmation that equipment had been adequately maintained / calibrated up until the final use in routine production.</w:t>
      </w:r>
    </w:p>
    <w:p w14:paraId="66806BF3" w14:textId="77D56369" w:rsidR="000C4A6F" w:rsidRDefault="000C4A6F" w:rsidP="00776513">
      <w:r>
        <w:t>A decommissioning exercise must be documented and approved by a representative of the Quality Organisation.</w:t>
      </w:r>
    </w:p>
    <w:p w14:paraId="7A79728A" w14:textId="4A508714" w:rsidR="001923BF" w:rsidRPr="009A3298" w:rsidRDefault="000C4A6F" w:rsidP="000C4A6F">
      <w:r>
        <w:t>These operations provide assurance that any decision or material made up to the date of a Direct Impact system being decommissioned was made according to the validated process using qualified equipment.</w:t>
      </w:r>
    </w:p>
    <w:p w14:paraId="24936923" w14:textId="77777777" w:rsidR="00BD0514" w:rsidRDefault="001923BF" w:rsidP="00BD0514">
      <w:pPr>
        <w:pStyle w:val="Subtitle"/>
      </w:pPr>
      <w:bookmarkStart w:id="146" w:name="_Toc229990944"/>
      <w:bookmarkStart w:id="147" w:name="_Toc236628550"/>
      <w:r>
        <w:br w:type="page"/>
      </w:r>
      <w:r w:rsidR="00BD0514">
        <w:lastRenderedPageBreak/>
        <w:t>Appendices</w:t>
      </w:r>
    </w:p>
    <w:p w14:paraId="3EF96210" w14:textId="4C541535" w:rsidR="0038681E" w:rsidRDefault="0038681E" w:rsidP="0038681E">
      <w:pPr>
        <w:pStyle w:val="Heading1"/>
        <w:numPr>
          <w:ilvl w:val="0"/>
          <w:numId w:val="0"/>
        </w:numPr>
      </w:pPr>
      <w:bookmarkStart w:id="148" w:name="_Toc407095977"/>
      <w:r w:rsidRPr="005B0414">
        <w:t xml:space="preserve">Appendix </w:t>
      </w:r>
      <w:r>
        <w:t>1</w:t>
      </w:r>
      <w:r w:rsidRPr="005B0414">
        <w:t xml:space="preserve">: </w:t>
      </w:r>
      <w:r>
        <w:t>Three stage validation lifecycle approach</w:t>
      </w:r>
      <w:bookmarkEnd w:id="148"/>
    </w:p>
    <w:p w14:paraId="53039ABD" w14:textId="77777777" w:rsidR="0038681E" w:rsidRDefault="0038681E" w:rsidP="00776513"/>
    <w:p w14:paraId="35F89216" w14:textId="1ECF7227" w:rsidR="00694946" w:rsidRDefault="00694946" w:rsidP="00776513"/>
    <w:p w14:paraId="5FCB8C3A" w14:textId="77777777" w:rsidR="00694946" w:rsidRDefault="00694946" w:rsidP="00776513"/>
    <w:p w14:paraId="76A86B83" w14:textId="23D95AA3" w:rsidR="0038681E" w:rsidRPr="00776513" w:rsidRDefault="0038681E" w:rsidP="00776513">
      <w:pPr>
        <w:ind w:left="0"/>
      </w:pPr>
    </w:p>
    <w:p w14:paraId="3B6AC41E" w14:textId="69CD377F" w:rsidR="0038681E" w:rsidRDefault="0038681E" w:rsidP="0038681E">
      <w:pPr>
        <w:spacing w:before="0" w:after="0" w:line="240" w:lineRule="auto"/>
        <w:ind w:left="0"/>
        <w:rPr>
          <w:b/>
          <w:kern w:val="28"/>
          <w:sz w:val="28"/>
        </w:rPr>
      </w:pPr>
      <w:r>
        <w:t xml:space="preserve"> </w:t>
      </w:r>
      <w:r w:rsidR="00694946">
        <w:rPr>
          <w:noProof/>
          <w:lang w:val="en-US"/>
        </w:rPr>
        <w:drawing>
          <wp:inline distT="0" distB="0" distL="0" distR="0" wp14:anchorId="79772845" wp14:editId="3CDD0222">
            <wp:extent cx="5952490" cy="354266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52490" cy="3542665"/>
                    </a:xfrm>
                    <a:prstGeom prst="rect">
                      <a:avLst/>
                    </a:prstGeom>
                    <a:noFill/>
                  </pic:spPr>
                </pic:pic>
              </a:graphicData>
            </a:graphic>
          </wp:inline>
        </w:drawing>
      </w:r>
    </w:p>
    <w:p w14:paraId="72021BC2" w14:textId="2E1D0F5B" w:rsidR="00E10532" w:rsidRPr="005B0414" w:rsidRDefault="00E10532" w:rsidP="00E10532">
      <w:pPr>
        <w:pStyle w:val="Heading1"/>
        <w:numPr>
          <w:ilvl w:val="0"/>
          <w:numId w:val="0"/>
        </w:numPr>
      </w:pPr>
      <w:bookmarkStart w:id="149" w:name="_Toc406059455"/>
      <w:bookmarkStart w:id="150" w:name="_Toc407095978"/>
      <w:r w:rsidRPr="005B0414">
        <w:lastRenderedPageBreak/>
        <w:t xml:space="preserve">Appendix </w:t>
      </w:r>
      <w:r w:rsidR="0038681E">
        <w:t>2</w:t>
      </w:r>
      <w:r w:rsidRPr="005B0414">
        <w:t xml:space="preserve">: </w:t>
      </w:r>
      <w:bookmarkEnd w:id="149"/>
      <w:r>
        <w:t>Validation Process Flow</w:t>
      </w:r>
      <w:bookmarkEnd w:id="150"/>
    </w:p>
    <w:p w14:paraId="020333B9" w14:textId="5D85F86C" w:rsidR="00BD0514" w:rsidRDefault="006F4E55" w:rsidP="00BD0514">
      <w:pPr>
        <w:spacing w:before="0" w:after="0" w:line="240" w:lineRule="auto"/>
        <w:ind w:left="0"/>
        <w:rPr>
          <w:color w:val="FF0000"/>
          <w:szCs w:val="18"/>
        </w:rPr>
      </w:pPr>
      <w:r>
        <w:object w:dxaOrig="9133" w:dyaOrig="13094" w14:anchorId="420F3C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pt;height:568.2pt" o:ole="">
            <v:imagedata r:id="rId12" o:title=""/>
          </v:shape>
          <o:OLEObject Type="Embed" ProgID="Visio.Drawing.11" ShapeID="_x0000_i1025" DrawAspect="Content" ObjectID="_1632661803" r:id="rId13"/>
        </w:object>
      </w:r>
      <w:r w:rsidR="00BD0514">
        <w:br w:type="page"/>
      </w:r>
    </w:p>
    <w:p w14:paraId="2683F837" w14:textId="61D9A0F6" w:rsidR="00E10532" w:rsidRPr="00AC6DBD" w:rsidRDefault="00E10532" w:rsidP="00776513">
      <w:pPr>
        <w:ind w:left="0"/>
        <w:rPr>
          <w:rFonts w:cs="Arial"/>
          <w:b/>
          <w:bCs/>
          <w:iCs/>
          <w:sz w:val="28"/>
          <w:szCs w:val="28"/>
        </w:rPr>
      </w:pPr>
      <w:r w:rsidRPr="00AC6DBD">
        <w:rPr>
          <w:rFonts w:cs="Arial"/>
          <w:b/>
          <w:bCs/>
          <w:iCs/>
          <w:sz w:val="28"/>
          <w:szCs w:val="28"/>
        </w:rPr>
        <w:lastRenderedPageBreak/>
        <w:t xml:space="preserve">Appendix </w:t>
      </w:r>
      <w:r w:rsidR="0038681E">
        <w:rPr>
          <w:rFonts w:cs="Arial"/>
          <w:b/>
          <w:bCs/>
          <w:iCs/>
          <w:sz w:val="28"/>
          <w:szCs w:val="28"/>
        </w:rPr>
        <w:t>2</w:t>
      </w:r>
      <w:r w:rsidRPr="00AC6DBD">
        <w:rPr>
          <w:rFonts w:cs="Arial"/>
          <w:b/>
          <w:bCs/>
          <w:iCs/>
          <w:sz w:val="28"/>
          <w:szCs w:val="28"/>
        </w:rPr>
        <w:t xml:space="preserve"> – Validation Process Flow (contd.)</w:t>
      </w:r>
    </w:p>
    <w:p w14:paraId="0B54259F" w14:textId="52FC4B48" w:rsidR="00E10532" w:rsidRDefault="00D07C67">
      <w:pPr>
        <w:spacing w:before="0" w:after="0" w:line="240" w:lineRule="auto"/>
        <w:ind w:left="0"/>
        <w:rPr>
          <w:b/>
          <w:kern w:val="28"/>
          <w:sz w:val="28"/>
        </w:rPr>
      </w:pPr>
      <w:r>
        <w:object w:dxaOrig="9133" w:dyaOrig="13094" w14:anchorId="6F6D6659">
          <v:shape id="_x0000_i1026" type="#_x0000_t75" style="width:396pt;height:568.2pt" o:ole="">
            <v:imagedata r:id="rId14" o:title=""/>
          </v:shape>
          <o:OLEObject Type="Embed" ProgID="Visio.Drawing.11" ShapeID="_x0000_i1026" DrawAspect="Content" ObjectID="_1632661804" r:id="rId15"/>
        </w:object>
      </w:r>
      <w:r w:rsidR="00E10532">
        <w:br w:type="page"/>
      </w:r>
    </w:p>
    <w:p w14:paraId="4B189941" w14:textId="64E4CA9A" w:rsidR="00780534" w:rsidRPr="008B0D83" w:rsidRDefault="00BD0514" w:rsidP="008B0D83">
      <w:pPr>
        <w:pStyle w:val="Subtitle"/>
      </w:pPr>
      <w:r w:rsidRPr="008B0D83">
        <w:lastRenderedPageBreak/>
        <w:t>Definitions</w:t>
      </w:r>
    </w:p>
    <w:p w14:paraId="7A79728B" w14:textId="383D654A" w:rsidR="001923BF" w:rsidRPr="00776513" w:rsidRDefault="00780534" w:rsidP="00776513">
      <w:pPr>
        <w:pStyle w:val="Instruction"/>
        <w:ind w:left="0"/>
      </w:pPr>
      <w:r>
        <w:t xml:space="preserve">Amend as required or delete. </w:t>
      </w:r>
      <w:bookmarkEnd w:id="146"/>
      <w:bookmarkEnd w:id="147"/>
    </w:p>
    <w:tbl>
      <w:tblPr>
        <w:tblW w:w="9631" w:type="dxa"/>
        <w:tblInd w:w="-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62"/>
        <w:gridCol w:w="7569"/>
      </w:tblGrid>
      <w:tr w:rsidR="001923BF" w:rsidRPr="009A3298" w14:paraId="7A79728E" w14:textId="77777777" w:rsidTr="00CB2CA2">
        <w:trPr>
          <w:tblHeader/>
        </w:trPr>
        <w:tc>
          <w:tcPr>
            <w:tcW w:w="2062" w:type="dxa"/>
          </w:tcPr>
          <w:p w14:paraId="7A79728C" w14:textId="77777777" w:rsidR="001923BF" w:rsidRPr="009A3298" w:rsidRDefault="001923BF" w:rsidP="0078307F">
            <w:pPr>
              <w:pStyle w:val="Tableheadingcentre"/>
            </w:pPr>
            <w:r>
              <w:t xml:space="preserve">Term or </w:t>
            </w:r>
            <w:r w:rsidRPr="009A3298">
              <w:t>abbreviation</w:t>
            </w:r>
          </w:p>
        </w:tc>
        <w:tc>
          <w:tcPr>
            <w:tcW w:w="7569" w:type="dxa"/>
          </w:tcPr>
          <w:p w14:paraId="7A79728D" w14:textId="77777777" w:rsidR="001923BF" w:rsidRPr="009A3298" w:rsidRDefault="001923BF" w:rsidP="0078307F">
            <w:pPr>
              <w:pStyle w:val="Tableheadingleft"/>
            </w:pPr>
            <w:r w:rsidRPr="009A3298">
              <w:t>Definition</w:t>
            </w:r>
          </w:p>
        </w:tc>
      </w:tr>
      <w:tr w:rsidR="00EF6F78" w:rsidRPr="009A3298" w14:paraId="586CE820" w14:textId="77777777" w:rsidTr="00CB2CA2">
        <w:tc>
          <w:tcPr>
            <w:tcW w:w="2062" w:type="dxa"/>
          </w:tcPr>
          <w:p w14:paraId="7A3E1E22" w14:textId="18D85DBE" w:rsidR="00EF6F78" w:rsidRPr="009A3298" w:rsidRDefault="00EF6F78" w:rsidP="0078307F">
            <w:pPr>
              <w:pStyle w:val="Tabletextleft"/>
            </w:pPr>
            <w:r>
              <w:t>CQA</w:t>
            </w:r>
          </w:p>
        </w:tc>
        <w:tc>
          <w:tcPr>
            <w:tcW w:w="7569" w:type="dxa"/>
          </w:tcPr>
          <w:p w14:paraId="3C16F976" w14:textId="13AE4DB4" w:rsidR="00EF6F78" w:rsidRPr="009A3298" w:rsidRDefault="00396A72" w:rsidP="0078307F">
            <w:pPr>
              <w:pStyle w:val="Tabletextleft"/>
            </w:pPr>
            <w:r>
              <w:t>Critical to Quality Attribute</w:t>
            </w:r>
          </w:p>
        </w:tc>
      </w:tr>
      <w:tr w:rsidR="00EF6F78" w:rsidRPr="009A3298" w14:paraId="3711857C" w14:textId="77777777" w:rsidTr="00CB2CA2">
        <w:tc>
          <w:tcPr>
            <w:tcW w:w="2062" w:type="dxa"/>
          </w:tcPr>
          <w:p w14:paraId="704BB26F" w14:textId="1ACB2224" w:rsidR="00EF6F78" w:rsidRDefault="00EF6F78" w:rsidP="0078307F">
            <w:pPr>
              <w:pStyle w:val="Tabletextleft"/>
            </w:pPr>
            <w:r>
              <w:t>CPP</w:t>
            </w:r>
          </w:p>
        </w:tc>
        <w:tc>
          <w:tcPr>
            <w:tcW w:w="7569" w:type="dxa"/>
          </w:tcPr>
          <w:p w14:paraId="23094E67" w14:textId="20E7B6A7" w:rsidR="00EF6F78" w:rsidRDefault="00396A72" w:rsidP="0078307F">
            <w:pPr>
              <w:pStyle w:val="Tabletextleft"/>
            </w:pPr>
            <w:r>
              <w:t>Critical Process Parameter</w:t>
            </w:r>
          </w:p>
        </w:tc>
      </w:tr>
      <w:tr w:rsidR="00EF6F78" w:rsidRPr="009A3298" w14:paraId="4260F2AB" w14:textId="77777777" w:rsidTr="00CB2CA2">
        <w:tc>
          <w:tcPr>
            <w:tcW w:w="2062" w:type="dxa"/>
          </w:tcPr>
          <w:p w14:paraId="251787BC" w14:textId="213BC53F" w:rsidR="00EF6F78" w:rsidRPr="009A3298" w:rsidRDefault="00EF6F78" w:rsidP="0078307F">
            <w:pPr>
              <w:pStyle w:val="Tabletextleft"/>
            </w:pPr>
            <w:r>
              <w:t>CPV</w:t>
            </w:r>
          </w:p>
        </w:tc>
        <w:tc>
          <w:tcPr>
            <w:tcW w:w="7569" w:type="dxa"/>
          </w:tcPr>
          <w:p w14:paraId="12BEF245" w14:textId="7434C4E5" w:rsidR="00EF6F78" w:rsidRPr="009A3298" w:rsidRDefault="00EF6F78" w:rsidP="0078307F">
            <w:pPr>
              <w:pStyle w:val="Tabletextleft"/>
            </w:pPr>
            <w:r>
              <w:t>Continued Process Verification</w:t>
            </w:r>
          </w:p>
        </w:tc>
      </w:tr>
      <w:tr w:rsidR="001923BF" w:rsidRPr="009A3298" w14:paraId="7A797294" w14:textId="77777777" w:rsidTr="00CB2CA2">
        <w:tc>
          <w:tcPr>
            <w:tcW w:w="2062" w:type="dxa"/>
          </w:tcPr>
          <w:p w14:paraId="7A797292" w14:textId="77777777" w:rsidR="001923BF" w:rsidRPr="009A3298" w:rsidRDefault="001923BF" w:rsidP="0078307F">
            <w:pPr>
              <w:pStyle w:val="Tabletextleft"/>
            </w:pPr>
            <w:r w:rsidRPr="009A3298">
              <w:t>Design Qualification (DQ)</w:t>
            </w:r>
          </w:p>
        </w:tc>
        <w:tc>
          <w:tcPr>
            <w:tcW w:w="7569" w:type="dxa"/>
          </w:tcPr>
          <w:p w14:paraId="7A797293" w14:textId="02A12438" w:rsidR="001923BF" w:rsidRPr="009A3298" w:rsidRDefault="001923BF">
            <w:pPr>
              <w:pStyle w:val="Tabletextleft"/>
            </w:pPr>
            <w:r w:rsidRPr="009A3298">
              <w:t xml:space="preserve">Design qualification refers to the documented verification that the proposed design of the facility, system and / or equipment is suitable for the intended purpose. Design Review and DQ may be used interchangeably; this involves a planned and systematic review of specifications, design and development throughout the life cycle. </w:t>
            </w:r>
          </w:p>
        </w:tc>
      </w:tr>
      <w:tr w:rsidR="001923BF" w:rsidRPr="009A3298" w14:paraId="7A797297" w14:textId="77777777" w:rsidTr="00CB2CA2">
        <w:tc>
          <w:tcPr>
            <w:tcW w:w="2062" w:type="dxa"/>
          </w:tcPr>
          <w:p w14:paraId="7A797295" w14:textId="7AF71AE2" w:rsidR="001923BF" w:rsidRPr="009A3298" w:rsidRDefault="00396A72">
            <w:pPr>
              <w:pStyle w:val="Tabletextleft"/>
            </w:pPr>
            <w:r>
              <w:t>Design Specification (DS)</w:t>
            </w:r>
          </w:p>
        </w:tc>
        <w:tc>
          <w:tcPr>
            <w:tcW w:w="7569" w:type="dxa"/>
          </w:tcPr>
          <w:p w14:paraId="7A797296" w14:textId="74CF4630" w:rsidR="001923BF" w:rsidRPr="009A3298" w:rsidRDefault="00396A72">
            <w:pPr>
              <w:pStyle w:val="Tabletextleft"/>
            </w:pPr>
            <w:r>
              <w:t>D</w:t>
            </w:r>
            <w:r w:rsidRPr="009A3298">
              <w:t>etail</w:t>
            </w:r>
            <w:r>
              <w:t xml:space="preserve">s </w:t>
            </w:r>
            <w:r w:rsidRPr="009A3298">
              <w:t xml:space="preserve">how the user requirements will be met in terms of design or build of the </w:t>
            </w:r>
            <w:r>
              <w:t>system</w:t>
            </w:r>
            <w:r w:rsidRPr="009A3298">
              <w:t>, software or facility</w:t>
            </w:r>
            <w:r w:rsidRPr="009A3298" w:rsidDel="00EF6F78">
              <w:t xml:space="preserve"> </w:t>
            </w:r>
          </w:p>
        </w:tc>
      </w:tr>
      <w:tr w:rsidR="00396A72" w:rsidRPr="009A3298" w14:paraId="3FF823F6" w14:textId="77777777" w:rsidTr="00CB2CA2">
        <w:tc>
          <w:tcPr>
            <w:tcW w:w="2062" w:type="dxa"/>
          </w:tcPr>
          <w:p w14:paraId="55C5C719" w14:textId="2BCBED63" w:rsidR="00396A72" w:rsidRDefault="00396A72" w:rsidP="0078307F">
            <w:pPr>
              <w:pStyle w:val="Tabletextleft"/>
            </w:pPr>
            <w:r>
              <w:t>FAT</w:t>
            </w:r>
          </w:p>
        </w:tc>
        <w:tc>
          <w:tcPr>
            <w:tcW w:w="7569" w:type="dxa"/>
          </w:tcPr>
          <w:p w14:paraId="1F73FE86" w14:textId="44965B25" w:rsidR="00396A72" w:rsidRPr="009A3298" w:rsidDel="00EF6F78" w:rsidRDefault="00396A72" w:rsidP="0078307F">
            <w:pPr>
              <w:pStyle w:val="Tabletextleft"/>
            </w:pPr>
            <w:r>
              <w:t>Factory Acceptance Testing</w:t>
            </w:r>
          </w:p>
        </w:tc>
      </w:tr>
      <w:tr w:rsidR="00EF6F78" w:rsidRPr="009A3298" w14:paraId="255B24D8" w14:textId="77777777" w:rsidTr="00CB2CA2">
        <w:tc>
          <w:tcPr>
            <w:tcW w:w="2062" w:type="dxa"/>
          </w:tcPr>
          <w:p w14:paraId="42F4D9F8" w14:textId="08E4454E" w:rsidR="00EF6F78" w:rsidRDefault="00EF6F78" w:rsidP="0078307F">
            <w:pPr>
              <w:pStyle w:val="Tabletextleft"/>
            </w:pPr>
            <w:r>
              <w:t>FMEA</w:t>
            </w:r>
          </w:p>
        </w:tc>
        <w:tc>
          <w:tcPr>
            <w:tcW w:w="7569" w:type="dxa"/>
          </w:tcPr>
          <w:p w14:paraId="465AD2F0" w14:textId="573366B8" w:rsidR="00EF6F78" w:rsidRPr="009A3298" w:rsidDel="00EF6F78" w:rsidRDefault="00396A72" w:rsidP="0078307F">
            <w:pPr>
              <w:pStyle w:val="Tabletextleft"/>
            </w:pPr>
            <w:r>
              <w:t>Failure Mode and Effects Analysis</w:t>
            </w:r>
          </w:p>
        </w:tc>
      </w:tr>
      <w:tr w:rsidR="001923BF" w:rsidRPr="009A3298" w14:paraId="7A79729B" w14:textId="77777777" w:rsidTr="00776513">
        <w:trPr>
          <w:trHeight w:val="461"/>
        </w:trPr>
        <w:tc>
          <w:tcPr>
            <w:tcW w:w="2062" w:type="dxa"/>
          </w:tcPr>
          <w:p w14:paraId="7A797299" w14:textId="5CBCB7F2" w:rsidR="001923BF" w:rsidRPr="009A3298" w:rsidRDefault="001923BF">
            <w:pPr>
              <w:pStyle w:val="Tabletextleft"/>
            </w:pPr>
            <w:r w:rsidRPr="009A3298">
              <w:t>Functional Specifications (FS)</w:t>
            </w:r>
          </w:p>
        </w:tc>
        <w:tc>
          <w:tcPr>
            <w:tcW w:w="7569" w:type="dxa"/>
          </w:tcPr>
          <w:p w14:paraId="7A79729A" w14:textId="7228BAB2" w:rsidR="001923BF" w:rsidRPr="009A3298" w:rsidRDefault="001923BF">
            <w:pPr>
              <w:pStyle w:val="Tabletextleft"/>
            </w:pPr>
            <w:r w:rsidRPr="009A3298">
              <w:t xml:space="preserve">Describes the detailed functions of the equipment or system and what it will do. </w:t>
            </w:r>
          </w:p>
        </w:tc>
      </w:tr>
      <w:tr w:rsidR="00780534" w:rsidRPr="009A3298" w14:paraId="3F1EF1D7" w14:textId="77777777" w:rsidTr="00CB2CA2">
        <w:tc>
          <w:tcPr>
            <w:tcW w:w="2062" w:type="dxa"/>
          </w:tcPr>
          <w:p w14:paraId="53A834A7" w14:textId="63B53F62" w:rsidR="00780534" w:rsidRPr="009A3298" w:rsidRDefault="00780534" w:rsidP="0078307F">
            <w:pPr>
              <w:pStyle w:val="Tabletextleft"/>
            </w:pPr>
            <w:r>
              <w:t>GAMP</w:t>
            </w:r>
          </w:p>
        </w:tc>
        <w:tc>
          <w:tcPr>
            <w:tcW w:w="7569" w:type="dxa"/>
          </w:tcPr>
          <w:p w14:paraId="76F8BAB0" w14:textId="6DDAE7E8" w:rsidR="00780534" w:rsidRPr="009A3298" w:rsidRDefault="008365C0" w:rsidP="0078307F">
            <w:pPr>
              <w:pStyle w:val="Tabletextleft"/>
            </w:pPr>
            <w:r>
              <w:t>Good Automated Manufacturing Practice</w:t>
            </w:r>
          </w:p>
        </w:tc>
      </w:tr>
      <w:tr w:rsidR="001923BF" w:rsidRPr="009A3298" w14:paraId="7A7972A1" w14:textId="77777777" w:rsidTr="00CB2CA2">
        <w:tc>
          <w:tcPr>
            <w:tcW w:w="2062" w:type="dxa"/>
          </w:tcPr>
          <w:p w14:paraId="7A79729C" w14:textId="77777777" w:rsidR="001923BF" w:rsidRPr="009A3298" w:rsidRDefault="001923BF" w:rsidP="0078307F">
            <w:pPr>
              <w:pStyle w:val="Tabletextleft"/>
            </w:pPr>
            <w:proofErr w:type="spellStart"/>
            <w:r w:rsidRPr="009A3298">
              <w:t>GxP</w:t>
            </w:r>
            <w:proofErr w:type="spellEnd"/>
          </w:p>
        </w:tc>
        <w:tc>
          <w:tcPr>
            <w:tcW w:w="7569" w:type="dxa"/>
          </w:tcPr>
          <w:p w14:paraId="7A79729D" w14:textId="77777777" w:rsidR="001923BF" w:rsidRPr="009A3298" w:rsidRDefault="001923BF" w:rsidP="0078307F">
            <w:pPr>
              <w:pStyle w:val="Tabletextleft"/>
            </w:pPr>
            <w:r w:rsidRPr="009A3298">
              <w:t>Includes:</w:t>
            </w:r>
          </w:p>
          <w:p w14:paraId="7A79729E" w14:textId="77777777" w:rsidR="001923BF" w:rsidRPr="009A3298" w:rsidRDefault="001923BF" w:rsidP="0078307F">
            <w:pPr>
              <w:pStyle w:val="Tabletextleft"/>
            </w:pPr>
            <w:r w:rsidRPr="009A3298">
              <w:t>Good laboratory practice (GLP)</w:t>
            </w:r>
          </w:p>
          <w:p w14:paraId="7A79729F" w14:textId="77777777" w:rsidR="001923BF" w:rsidRPr="009A3298" w:rsidRDefault="001923BF" w:rsidP="0078307F">
            <w:pPr>
              <w:pStyle w:val="Tabletextleft"/>
            </w:pPr>
            <w:r w:rsidRPr="009A3298">
              <w:t>Good manufacturing practice (GMP)</w:t>
            </w:r>
          </w:p>
          <w:p w14:paraId="7A7972A0" w14:textId="77777777" w:rsidR="001923BF" w:rsidRPr="009A3298" w:rsidRDefault="001923BF" w:rsidP="0078307F">
            <w:pPr>
              <w:pStyle w:val="Tabletextleft"/>
            </w:pPr>
            <w:r w:rsidRPr="009A3298">
              <w:t>Good documentation practice (GDP)</w:t>
            </w:r>
          </w:p>
        </w:tc>
      </w:tr>
      <w:tr w:rsidR="00396A72" w:rsidRPr="009A3298" w14:paraId="0B2BFAEA" w14:textId="77777777" w:rsidTr="00CB2CA2">
        <w:tc>
          <w:tcPr>
            <w:tcW w:w="2062" w:type="dxa"/>
          </w:tcPr>
          <w:p w14:paraId="330275F7" w14:textId="7F002614" w:rsidR="00396A72" w:rsidRPr="009A3298" w:rsidRDefault="00396A72" w:rsidP="0078307F">
            <w:pPr>
              <w:pStyle w:val="Tabletextleft"/>
            </w:pPr>
            <w:r>
              <w:t>IPC</w:t>
            </w:r>
          </w:p>
        </w:tc>
        <w:tc>
          <w:tcPr>
            <w:tcW w:w="7569" w:type="dxa"/>
          </w:tcPr>
          <w:p w14:paraId="00745D4D" w14:textId="71DC00F1" w:rsidR="00396A72" w:rsidRPr="009A3298" w:rsidRDefault="008365C0" w:rsidP="0078307F">
            <w:pPr>
              <w:pStyle w:val="Tabletextleft"/>
            </w:pPr>
            <w:r>
              <w:t>In-Process-Checks</w:t>
            </w:r>
          </w:p>
        </w:tc>
      </w:tr>
      <w:tr w:rsidR="001923BF" w:rsidRPr="009A3298" w14:paraId="7A7972A7" w14:textId="77777777" w:rsidTr="00CB2CA2">
        <w:tc>
          <w:tcPr>
            <w:tcW w:w="2062" w:type="dxa"/>
          </w:tcPr>
          <w:p w14:paraId="7A7972A5" w14:textId="77777777" w:rsidR="001923BF" w:rsidRPr="009A3298" w:rsidRDefault="001923BF" w:rsidP="0078307F">
            <w:pPr>
              <w:pStyle w:val="Tabletextleft"/>
            </w:pPr>
            <w:r w:rsidRPr="009A3298">
              <w:t>Installation Qualification (IQ)</w:t>
            </w:r>
          </w:p>
        </w:tc>
        <w:tc>
          <w:tcPr>
            <w:tcW w:w="7569" w:type="dxa"/>
          </w:tcPr>
          <w:p w14:paraId="7A7972A6" w14:textId="77777777" w:rsidR="001923BF" w:rsidRPr="009A3298" w:rsidRDefault="001923BF" w:rsidP="0078307F">
            <w:pPr>
              <w:pStyle w:val="Tabletextleft"/>
            </w:pPr>
            <w:r w:rsidRPr="009A3298">
              <w:t>Documented verification that a system / equipment is installed according to written and pre-approved specifications.</w:t>
            </w:r>
          </w:p>
        </w:tc>
      </w:tr>
      <w:tr w:rsidR="001923BF" w:rsidRPr="009A3298" w14:paraId="7A7972AA" w14:textId="77777777" w:rsidTr="00CB2CA2">
        <w:tc>
          <w:tcPr>
            <w:tcW w:w="2062" w:type="dxa"/>
          </w:tcPr>
          <w:p w14:paraId="7A7972A8" w14:textId="77777777" w:rsidR="001923BF" w:rsidRPr="009A3298" w:rsidRDefault="001923BF" w:rsidP="0078307F">
            <w:pPr>
              <w:pStyle w:val="Tabletextleft"/>
            </w:pPr>
            <w:r w:rsidRPr="009A3298">
              <w:t xml:space="preserve">Operational Qualification (OQ) </w:t>
            </w:r>
          </w:p>
        </w:tc>
        <w:tc>
          <w:tcPr>
            <w:tcW w:w="7569" w:type="dxa"/>
          </w:tcPr>
          <w:p w14:paraId="7A7972A9" w14:textId="77777777" w:rsidR="001923BF" w:rsidRPr="009A3298" w:rsidRDefault="001923BF" w:rsidP="0078307F">
            <w:pPr>
              <w:pStyle w:val="Tabletextleft"/>
            </w:pPr>
            <w:r w:rsidRPr="009A3298">
              <w:t>Documented verification that a system / equipment operates according to written and pre-approved specifications throughout all specified operating ranges.</w:t>
            </w:r>
          </w:p>
        </w:tc>
      </w:tr>
      <w:tr w:rsidR="001923BF" w:rsidRPr="009A3298" w14:paraId="7A7972AE" w14:textId="77777777" w:rsidTr="00CB2CA2">
        <w:tc>
          <w:tcPr>
            <w:tcW w:w="2062" w:type="dxa"/>
          </w:tcPr>
          <w:p w14:paraId="7A7972AB" w14:textId="77777777" w:rsidR="001923BF" w:rsidRPr="009A3298" w:rsidRDefault="001923BF" w:rsidP="0078307F">
            <w:pPr>
              <w:pStyle w:val="Tabletextleft"/>
            </w:pPr>
            <w:r w:rsidRPr="009A3298">
              <w:t>Performance Qualification (PQ)</w:t>
            </w:r>
          </w:p>
          <w:p w14:paraId="7A7972AC" w14:textId="77777777" w:rsidR="001923BF" w:rsidRPr="009A3298" w:rsidRDefault="001923BF" w:rsidP="0078307F">
            <w:pPr>
              <w:pStyle w:val="Tabletextleft"/>
            </w:pPr>
          </w:p>
        </w:tc>
        <w:tc>
          <w:tcPr>
            <w:tcW w:w="7569" w:type="dxa"/>
          </w:tcPr>
          <w:p w14:paraId="7A7972AD" w14:textId="77777777" w:rsidR="001923BF" w:rsidRPr="009A3298" w:rsidRDefault="001923BF" w:rsidP="0078307F">
            <w:pPr>
              <w:pStyle w:val="Tabletextleft"/>
            </w:pPr>
            <w:r w:rsidRPr="009A3298">
              <w:t>Documented verification that a system / equipment is capable of performing or controlling the activities of the processes it is required to perform or control, according to written and pre-approved specifications, while operating in its specified operating environment.</w:t>
            </w:r>
          </w:p>
        </w:tc>
      </w:tr>
      <w:tr w:rsidR="00396A72" w:rsidRPr="009A3298" w14:paraId="07471818" w14:textId="77777777" w:rsidTr="00CB2CA2">
        <w:tc>
          <w:tcPr>
            <w:tcW w:w="2062" w:type="dxa"/>
          </w:tcPr>
          <w:p w14:paraId="4C3A40B6" w14:textId="1B3B4914" w:rsidR="00396A72" w:rsidRPr="009A3298" w:rsidRDefault="00396A72" w:rsidP="0078307F">
            <w:pPr>
              <w:pStyle w:val="Tabletextleft"/>
            </w:pPr>
            <w:r>
              <w:t>PQR</w:t>
            </w:r>
          </w:p>
        </w:tc>
        <w:tc>
          <w:tcPr>
            <w:tcW w:w="7569" w:type="dxa"/>
          </w:tcPr>
          <w:p w14:paraId="71D158C3" w14:textId="201D0837" w:rsidR="00396A72" w:rsidRPr="009A3298" w:rsidRDefault="008365C0" w:rsidP="0078307F">
            <w:pPr>
              <w:pStyle w:val="Tabletextleft"/>
            </w:pPr>
            <w:r>
              <w:t>Performance Qualification Report</w:t>
            </w:r>
          </w:p>
        </w:tc>
      </w:tr>
      <w:tr w:rsidR="001923BF" w:rsidRPr="009A3298" w14:paraId="7A7972B2" w14:textId="77777777" w:rsidTr="00CB2CA2">
        <w:tc>
          <w:tcPr>
            <w:tcW w:w="2062" w:type="dxa"/>
          </w:tcPr>
          <w:p w14:paraId="7A7972AF" w14:textId="1F8411CA" w:rsidR="001923BF" w:rsidRPr="009A3298" w:rsidRDefault="001923BF" w:rsidP="0078307F">
            <w:pPr>
              <w:pStyle w:val="Tabletextleft"/>
            </w:pPr>
            <w:r w:rsidRPr="009A3298">
              <w:t xml:space="preserve">Process Validation </w:t>
            </w:r>
            <w:r w:rsidR="00EF6F78">
              <w:t>(PV)</w:t>
            </w:r>
          </w:p>
          <w:p w14:paraId="7A7972B0" w14:textId="77777777" w:rsidR="001923BF" w:rsidRPr="009A3298" w:rsidRDefault="001923BF" w:rsidP="0078307F">
            <w:pPr>
              <w:pStyle w:val="Tabletextleft"/>
            </w:pPr>
          </w:p>
        </w:tc>
        <w:tc>
          <w:tcPr>
            <w:tcW w:w="7569" w:type="dxa"/>
          </w:tcPr>
          <w:p w14:paraId="7A7972B1" w14:textId="77777777" w:rsidR="001923BF" w:rsidRPr="009A3298" w:rsidRDefault="001923BF" w:rsidP="0078307F">
            <w:pPr>
              <w:pStyle w:val="Tabletextleft"/>
            </w:pPr>
            <w:r w:rsidRPr="009A3298">
              <w:t>The means of ensuring and providing documentary evidence that processes (within their specified design parameters) are capable of repeatedly and reliably producing a finished product of the required quality.</w:t>
            </w:r>
          </w:p>
        </w:tc>
      </w:tr>
      <w:tr w:rsidR="00EF6F78" w:rsidRPr="009A3298" w14:paraId="3A72EC69" w14:textId="77777777" w:rsidTr="00CB2CA2">
        <w:tc>
          <w:tcPr>
            <w:tcW w:w="2062" w:type="dxa"/>
          </w:tcPr>
          <w:p w14:paraId="243AAF19" w14:textId="0989C48C" w:rsidR="00EF6F78" w:rsidRDefault="00EF6F78" w:rsidP="0078307F">
            <w:pPr>
              <w:pStyle w:val="Tabletextleft"/>
            </w:pPr>
            <w:r>
              <w:t>PCS</w:t>
            </w:r>
          </w:p>
        </w:tc>
        <w:tc>
          <w:tcPr>
            <w:tcW w:w="7569" w:type="dxa"/>
          </w:tcPr>
          <w:p w14:paraId="7A5C1A89" w14:textId="14D0DC02" w:rsidR="00EF6F78" w:rsidRPr="009A3298" w:rsidRDefault="008365C0" w:rsidP="0078307F">
            <w:pPr>
              <w:pStyle w:val="Tabletextleft"/>
            </w:pPr>
            <w:r>
              <w:t>Product Control Strategy</w:t>
            </w:r>
          </w:p>
        </w:tc>
      </w:tr>
      <w:tr w:rsidR="00396A72" w:rsidRPr="009A3298" w14:paraId="6A7EA2BF" w14:textId="77777777" w:rsidTr="00CB2CA2">
        <w:tc>
          <w:tcPr>
            <w:tcW w:w="2062" w:type="dxa"/>
          </w:tcPr>
          <w:p w14:paraId="19EB571A" w14:textId="5AB85A3D" w:rsidR="00396A72" w:rsidRDefault="00396A72" w:rsidP="0078307F">
            <w:pPr>
              <w:pStyle w:val="Tabletextleft"/>
            </w:pPr>
            <w:r>
              <w:t>SAT</w:t>
            </w:r>
          </w:p>
        </w:tc>
        <w:tc>
          <w:tcPr>
            <w:tcW w:w="7569" w:type="dxa"/>
          </w:tcPr>
          <w:p w14:paraId="74793F4F" w14:textId="2B94EAC8" w:rsidR="00396A72" w:rsidRDefault="008365C0" w:rsidP="0078307F">
            <w:pPr>
              <w:pStyle w:val="Tabletextleft"/>
            </w:pPr>
            <w:r>
              <w:t>Site Acceptance Testing</w:t>
            </w:r>
          </w:p>
        </w:tc>
      </w:tr>
      <w:tr w:rsidR="00396A72" w:rsidRPr="009A3298" w14:paraId="5ADB9700" w14:textId="77777777" w:rsidTr="00CB2CA2">
        <w:tc>
          <w:tcPr>
            <w:tcW w:w="2062" w:type="dxa"/>
          </w:tcPr>
          <w:p w14:paraId="014D0D56" w14:textId="5195C6F3" w:rsidR="00396A72" w:rsidRDefault="00396A72" w:rsidP="0078307F">
            <w:pPr>
              <w:pStyle w:val="Tabletextleft"/>
            </w:pPr>
            <w:r>
              <w:t>SOP</w:t>
            </w:r>
          </w:p>
        </w:tc>
        <w:tc>
          <w:tcPr>
            <w:tcW w:w="7569" w:type="dxa"/>
          </w:tcPr>
          <w:p w14:paraId="04055006" w14:textId="0AFFBB06" w:rsidR="00396A72" w:rsidRDefault="008365C0" w:rsidP="0078307F">
            <w:pPr>
              <w:pStyle w:val="Tabletextleft"/>
            </w:pPr>
            <w:r>
              <w:t>Standard Operating Procedure</w:t>
            </w:r>
          </w:p>
        </w:tc>
      </w:tr>
      <w:tr w:rsidR="001923BF" w:rsidRPr="009A3298" w14:paraId="7A7972B8" w14:textId="77777777" w:rsidTr="00CB2CA2">
        <w:tc>
          <w:tcPr>
            <w:tcW w:w="2062" w:type="dxa"/>
          </w:tcPr>
          <w:p w14:paraId="7A7972B6" w14:textId="77777777" w:rsidR="001923BF" w:rsidRPr="009A3298" w:rsidRDefault="001923BF" w:rsidP="0078307F">
            <w:pPr>
              <w:pStyle w:val="Tabletextleft"/>
            </w:pPr>
            <w:r w:rsidRPr="009A3298">
              <w:t>User Requirements Specification (URS)</w:t>
            </w:r>
          </w:p>
        </w:tc>
        <w:tc>
          <w:tcPr>
            <w:tcW w:w="7569" w:type="dxa"/>
          </w:tcPr>
          <w:p w14:paraId="7A7972B7" w14:textId="70741707" w:rsidR="001923BF" w:rsidRPr="009A3298" w:rsidRDefault="001923BF" w:rsidP="0078307F">
            <w:pPr>
              <w:pStyle w:val="Tabletextleft"/>
            </w:pPr>
            <w:r w:rsidRPr="009A3298">
              <w:t xml:space="preserve">This describes what the equipment or system is needed or supposed to do, and is normally written by the user. The User Requirement Specification is a design input that describes the requirements of the system as described in AS/NZS </w:t>
            </w:r>
            <w:r w:rsidR="00374782" w:rsidRPr="00374782">
              <w:rPr>
                <w:rFonts w:eastAsia="Times New Roman" w:cs="Tahoma"/>
                <w:lang w:eastAsia="en-AU"/>
              </w:rPr>
              <w:t>ISO9001:2015 – published Sept 2015</w:t>
            </w:r>
            <w:r w:rsidRPr="00374782">
              <w:rPr>
                <w:rFonts w:cs="Tahoma"/>
              </w:rPr>
              <w:t>,</w:t>
            </w:r>
            <w:r w:rsidRPr="009A3298">
              <w:t xml:space="preserve"> section 7.3.2.</w:t>
            </w:r>
          </w:p>
        </w:tc>
      </w:tr>
      <w:tr w:rsidR="00EF6F78" w:rsidRPr="009A3298" w14:paraId="2205659F" w14:textId="77777777" w:rsidTr="00CB2CA2">
        <w:tc>
          <w:tcPr>
            <w:tcW w:w="2062" w:type="dxa"/>
          </w:tcPr>
          <w:p w14:paraId="695A8C38" w14:textId="0FDCF759" w:rsidR="00EF6F78" w:rsidRPr="009A3298" w:rsidRDefault="00EF6F78" w:rsidP="0078307F">
            <w:pPr>
              <w:pStyle w:val="Tabletextleft"/>
            </w:pPr>
            <w:r>
              <w:t>VP</w:t>
            </w:r>
            <w:r w:rsidR="008365C0">
              <w:t xml:space="preserve"> or VMP</w:t>
            </w:r>
          </w:p>
        </w:tc>
        <w:tc>
          <w:tcPr>
            <w:tcW w:w="7569" w:type="dxa"/>
          </w:tcPr>
          <w:p w14:paraId="51C23202" w14:textId="2B09C8DB" w:rsidR="00EF6F78" w:rsidRPr="009A3298" w:rsidRDefault="008365C0" w:rsidP="0078307F">
            <w:pPr>
              <w:pStyle w:val="Tabletextleft"/>
            </w:pPr>
            <w:r>
              <w:t>Validation Plan or Validation Master Plan</w:t>
            </w:r>
          </w:p>
        </w:tc>
      </w:tr>
      <w:tr w:rsidR="00396A72" w:rsidRPr="009A3298" w14:paraId="60EE2AE1" w14:textId="77777777" w:rsidTr="00CB2CA2">
        <w:tc>
          <w:tcPr>
            <w:tcW w:w="2062" w:type="dxa"/>
          </w:tcPr>
          <w:p w14:paraId="5D6BBE96" w14:textId="2B3E633A" w:rsidR="00396A72" w:rsidRDefault="00396A72" w:rsidP="0078307F">
            <w:pPr>
              <w:pStyle w:val="Tabletextleft"/>
            </w:pPr>
            <w:r>
              <w:t>VSR</w:t>
            </w:r>
          </w:p>
        </w:tc>
        <w:tc>
          <w:tcPr>
            <w:tcW w:w="7569" w:type="dxa"/>
          </w:tcPr>
          <w:p w14:paraId="097B796E" w14:textId="316B43E4" w:rsidR="00396A72" w:rsidRPr="009A3298" w:rsidRDefault="008365C0" w:rsidP="0078307F">
            <w:pPr>
              <w:pStyle w:val="Tabletextleft"/>
            </w:pPr>
            <w:r>
              <w:t>Validation Summary Report</w:t>
            </w:r>
          </w:p>
        </w:tc>
      </w:tr>
    </w:tbl>
    <w:p w14:paraId="07C32F08" w14:textId="77777777" w:rsidR="00CB2CA2" w:rsidRDefault="001923BF" w:rsidP="00CB2CA2">
      <w:pPr>
        <w:pStyle w:val="Subtitle"/>
        <w:rPr>
          <w:sz w:val="20"/>
        </w:rPr>
      </w:pPr>
      <w:bookmarkStart w:id="151" w:name="_GoBack"/>
      <w:bookmarkEnd w:id="151"/>
      <w:r w:rsidRPr="00A24BA8">
        <w:br w:type="page"/>
      </w:r>
      <w:bookmarkStart w:id="152" w:name="_Toc235848842"/>
      <w:r w:rsidR="00CB2CA2">
        <w:lastRenderedPageBreak/>
        <w:t>Document Information</w:t>
      </w:r>
      <w:bookmarkEnd w:id="152"/>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CB2CA2" w14:paraId="3FC97299" w14:textId="77777777" w:rsidTr="00CB2CA2">
        <w:trPr>
          <w:cantSplit/>
          <w:tblHeader/>
        </w:trPr>
        <w:tc>
          <w:tcPr>
            <w:tcW w:w="9639" w:type="dxa"/>
            <w:gridSpan w:val="4"/>
            <w:tcBorders>
              <w:top w:val="single" w:sz="12" w:space="0" w:color="auto"/>
              <w:left w:val="nil"/>
              <w:bottom w:val="single" w:sz="6" w:space="0" w:color="auto"/>
              <w:right w:val="nil"/>
            </w:tcBorders>
            <w:hideMark/>
          </w:tcPr>
          <w:p w14:paraId="65EFE8F9" w14:textId="77777777" w:rsidR="00CB2CA2" w:rsidRDefault="00CB2CA2">
            <w:pPr>
              <w:pStyle w:val="Tableheadingleft"/>
              <w:rPr>
                <w:sz w:val="20"/>
              </w:rPr>
            </w:pPr>
            <w:r>
              <w:rPr>
                <w:sz w:val="20"/>
              </w:rPr>
              <w:br w:type="page"/>
            </w:r>
            <w:r>
              <w:rPr>
                <w:sz w:val="20"/>
              </w:rPr>
              <w:br w:type="page"/>
            </w:r>
            <w:r>
              <w:rPr>
                <w:sz w:val="20"/>
              </w:rPr>
              <w:br w:type="page"/>
            </w:r>
            <w:r>
              <w:t>Revision History</w:t>
            </w:r>
          </w:p>
        </w:tc>
      </w:tr>
      <w:tr w:rsidR="00CB2CA2" w14:paraId="780BA0FD" w14:textId="77777777" w:rsidTr="00CB2CA2">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2E3E1EC4" w14:textId="77777777" w:rsidR="00CB2CA2" w:rsidRDefault="00CB2CA2">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202F0E1C" w14:textId="77777777" w:rsidR="00CB2CA2" w:rsidRDefault="00CB2CA2">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483D17E5" w14:textId="77777777" w:rsidR="00CB2CA2" w:rsidRDefault="00CB2CA2">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6ACA9038" w14:textId="77777777" w:rsidR="00CB2CA2" w:rsidRDefault="00CB2CA2">
            <w:pPr>
              <w:pStyle w:val="Tableheadingleft"/>
            </w:pPr>
            <w:r>
              <w:t>Description of Change</w:t>
            </w:r>
          </w:p>
        </w:tc>
      </w:tr>
      <w:tr w:rsidR="00CB2CA2" w14:paraId="0A831CDE" w14:textId="77777777" w:rsidTr="00CB2CA2">
        <w:tc>
          <w:tcPr>
            <w:tcW w:w="1206" w:type="dxa"/>
            <w:tcBorders>
              <w:top w:val="single" w:sz="6" w:space="0" w:color="auto"/>
              <w:left w:val="single" w:sz="6" w:space="0" w:color="auto"/>
              <w:bottom w:val="single" w:sz="6" w:space="0" w:color="auto"/>
              <w:right w:val="single" w:sz="6" w:space="0" w:color="auto"/>
            </w:tcBorders>
            <w:hideMark/>
          </w:tcPr>
          <w:p w14:paraId="712BF26F" w14:textId="77777777" w:rsidR="00CB2CA2" w:rsidRDefault="00CB2CA2">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3E007526" w14:textId="77777777" w:rsidR="00CB2CA2" w:rsidRDefault="00CB2CA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29B1124" w14:textId="77777777" w:rsidR="00CB2CA2" w:rsidRDefault="00CB2CA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1ED5FDC" w14:textId="77777777" w:rsidR="00CB2CA2" w:rsidRDefault="00CB2CA2">
            <w:pPr>
              <w:pStyle w:val="Tabletextleft"/>
            </w:pPr>
          </w:p>
        </w:tc>
      </w:tr>
      <w:tr w:rsidR="00CB2CA2" w14:paraId="2B7BE5D8" w14:textId="77777777" w:rsidTr="00CB2CA2">
        <w:tc>
          <w:tcPr>
            <w:tcW w:w="1206" w:type="dxa"/>
            <w:tcBorders>
              <w:top w:val="single" w:sz="6" w:space="0" w:color="auto"/>
              <w:left w:val="single" w:sz="6" w:space="0" w:color="auto"/>
              <w:bottom w:val="single" w:sz="6" w:space="0" w:color="auto"/>
              <w:right w:val="single" w:sz="6" w:space="0" w:color="auto"/>
            </w:tcBorders>
          </w:tcPr>
          <w:p w14:paraId="62F72EFD" w14:textId="77777777" w:rsidR="00CB2CA2" w:rsidRDefault="00CB2CA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3FD2958A" w14:textId="77777777" w:rsidR="00CB2CA2" w:rsidRDefault="00CB2CA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CBFA06F" w14:textId="77777777" w:rsidR="00CB2CA2" w:rsidRDefault="00CB2CA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E7A78E0" w14:textId="77777777" w:rsidR="00CB2CA2" w:rsidRDefault="00CB2CA2">
            <w:pPr>
              <w:pStyle w:val="Tabletextleft"/>
            </w:pPr>
          </w:p>
        </w:tc>
      </w:tr>
      <w:tr w:rsidR="00CB2CA2" w14:paraId="7B52DF98" w14:textId="77777777" w:rsidTr="00CB2CA2">
        <w:tc>
          <w:tcPr>
            <w:tcW w:w="1206" w:type="dxa"/>
            <w:tcBorders>
              <w:top w:val="single" w:sz="6" w:space="0" w:color="auto"/>
              <w:left w:val="single" w:sz="6" w:space="0" w:color="auto"/>
              <w:bottom w:val="single" w:sz="6" w:space="0" w:color="auto"/>
              <w:right w:val="single" w:sz="6" w:space="0" w:color="auto"/>
            </w:tcBorders>
          </w:tcPr>
          <w:p w14:paraId="4B2D5959" w14:textId="77777777" w:rsidR="00CB2CA2" w:rsidRDefault="00CB2CA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25C988EB" w14:textId="77777777" w:rsidR="00CB2CA2" w:rsidRDefault="00CB2CA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F967431" w14:textId="77777777" w:rsidR="00CB2CA2" w:rsidRDefault="00CB2CA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9F446F5" w14:textId="77777777" w:rsidR="00CB2CA2" w:rsidRDefault="00CB2CA2">
            <w:pPr>
              <w:pStyle w:val="Tabletextleft"/>
            </w:pPr>
          </w:p>
        </w:tc>
      </w:tr>
    </w:tbl>
    <w:p w14:paraId="3558CC12" w14:textId="77777777" w:rsidR="00CB2CA2" w:rsidRDefault="00CB2CA2" w:rsidP="00CB2CA2">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2A99A023" w14:textId="77777777" w:rsidR="00CB2CA2" w:rsidRDefault="00CB2CA2" w:rsidP="00CB2CA2"/>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CB2CA2" w14:paraId="5CE6DE0F" w14:textId="77777777" w:rsidTr="00BD0514">
        <w:trPr>
          <w:cantSplit/>
          <w:tblHeader/>
        </w:trPr>
        <w:tc>
          <w:tcPr>
            <w:tcW w:w="9645" w:type="dxa"/>
            <w:gridSpan w:val="2"/>
            <w:tcBorders>
              <w:top w:val="single" w:sz="12" w:space="0" w:color="auto"/>
              <w:left w:val="nil"/>
              <w:bottom w:val="nil"/>
              <w:right w:val="nil"/>
            </w:tcBorders>
            <w:hideMark/>
          </w:tcPr>
          <w:p w14:paraId="62A13122" w14:textId="77777777" w:rsidR="00CB2CA2" w:rsidRDefault="00CB2CA2">
            <w:pPr>
              <w:pStyle w:val="Tableheadingleft"/>
            </w:pPr>
            <w:r>
              <w:t>Associated forms and procedures</w:t>
            </w:r>
          </w:p>
        </w:tc>
      </w:tr>
      <w:tr w:rsidR="00CB2CA2" w14:paraId="1C415319" w14:textId="77777777" w:rsidTr="00BD0514">
        <w:trPr>
          <w:cantSplit/>
          <w:trHeight w:val="341"/>
          <w:tblHeader/>
        </w:trPr>
        <w:tc>
          <w:tcPr>
            <w:tcW w:w="1747" w:type="dxa"/>
            <w:tcBorders>
              <w:top w:val="single" w:sz="6" w:space="0" w:color="auto"/>
              <w:left w:val="single" w:sz="6" w:space="0" w:color="auto"/>
              <w:bottom w:val="double" w:sz="4" w:space="0" w:color="auto"/>
              <w:right w:val="single" w:sz="6" w:space="0" w:color="auto"/>
            </w:tcBorders>
            <w:hideMark/>
          </w:tcPr>
          <w:p w14:paraId="1FE1D731" w14:textId="77777777" w:rsidR="00CB2CA2" w:rsidRDefault="00CB2CA2">
            <w:pPr>
              <w:pStyle w:val="Tableheadingcentre"/>
            </w:pPr>
            <w:r>
              <w:t>Doc. No.</w:t>
            </w:r>
          </w:p>
        </w:tc>
        <w:tc>
          <w:tcPr>
            <w:tcW w:w="7898" w:type="dxa"/>
            <w:tcBorders>
              <w:top w:val="single" w:sz="6" w:space="0" w:color="auto"/>
              <w:left w:val="single" w:sz="6" w:space="0" w:color="auto"/>
              <w:bottom w:val="double" w:sz="4" w:space="0" w:color="auto"/>
              <w:right w:val="single" w:sz="6" w:space="0" w:color="auto"/>
            </w:tcBorders>
            <w:hideMark/>
          </w:tcPr>
          <w:p w14:paraId="3609424D" w14:textId="77777777" w:rsidR="00CB2CA2" w:rsidRDefault="00CB2CA2">
            <w:pPr>
              <w:pStyle w:val="Tableheadingleft"/>
            </w:pPr>
            <w:r>
              <w:t>Document Title</w:t>
            </w:r>
          </w:p>
        </w:tc>
      </w:tr>
      <w:tr w:rsidR="00BD0514" w14:paraId="2F8DC3AB" w14:textId="77777777" w:rsidTr="00BD0514">
        <w:trPr>
          <w:cantSplit/>
          <w:trHeight w:val="282"/>
        </w:trPr>
        <w:tc>
          <w:tcPr>
            <w:tcW w:w="1747" w:type="dxa"/>
            <w:tcBorders>
              <w:top w:val="single" w:sz="4" w:space="0" w:color="auto"/>
              <w:left w:val="single" w:sz="6" w:space="0" w:color="auto"/>
              <w:bottom w:val="single" w:sz="4" w:space="0" w:color="auto"/>
              <w:right w:val="single" w:sz="6" w:space="0" w:color="auto"/>
            </w:tcBorders>
          </w:tcPr>
          <w:p w14:paraId="111DB8BB" w14:textId="55CDFC69" w:rsidR="00BD0514" w:rsidRDefault="00BD0514" w:rsidP="00BD0514">
            <w:pPr>
              <w:pStyle w:val="Tabletextcentre"/>
            </w:pPr>
            <w:r w:rsidRPr="00EB1632">
              <w:t>QP401</w:t>
            </w:r>
          </w:p>
        </w:tc>
        <w:tc>
          <w:tcPr>
            <w:tcW w:w="7898" w:type="dxa"/>
            <w:tcBorders>
              <w:top w:val="single" w:sz="4" w:space="0" w:color="auto"/>
              <w:left w:val="single" w:sz="6" w:space="0" w:color="auto"/>
              <w:bottom w:val="single" w:sz="4" w:space="0" w:color="auto"/>
              <w:right w:val="single" w:sz="6" w:space="0" w:color="auto"/>
            </w:tcBorders>
          </w:tcPr>
          <w:p w14:paraId="3C449ED2" w14:textId="5A59329E" w:rsidR="00BD0514" w:rsidRDefault="00BD0514" w:rsidP="00BD0514">
            <w:pPr>
              <w:pStyle w:val="Tabletextleft"/>
            </w:pPr>
            <w:r w:rsidRPr="00EB1632">
              <w:t>Document Control</w:t>
            </w:r>
          </w:p>
        </w:tc>
      </w:tr>
      <w:tr w:rsidR="00BD0514" w14:paraId="26CF89D0" w14:textId="77777777" w:rsidTr="00BD0514">
        <w:trPr>
          <w:cantSplit/>
          <w:trHeight w:val="282"/>
        </w:trPr>
        <w:tc>
          <w:tcPr>
            <w:tcW w:w="1747" w:type="dxa"/>
            <w:tcBorders>
              <w:top w:val="single" w:sz="4" w:space="0" w:color="auto"/>
              <w:left w:val="single" w:sz="6" w:space="0" w:color="auto"/>
              <w:bottom w:val="single" w:sz="4" w:space="0" w:color="auto"/>
              <w:right w:val="single" w:sz="6" w:space="0" w:color="auto"/>
            </w:tcBorders>
          </w:tcPr>
          <w:p w14:paraId="1975B876" w14:textId="1EB52F48" w:rsidR="00BD0514" w:rsidRDefault="00BD0514" w:rsidP="00BD0514">
            <w:pPr>
              <w:pStyle w:val="Tabletextcentre"/>
            </w:pPr>
            <w:r w:rsidRPr="00EB1632">
              <w:t>QP703</w:t>
            </w:r>
          </w:p>
        </w:tc>
        <w:tc>
          <w:tcPr>
            <w:tcW w:w="7898" w:type="dxa"/>
            <w:tcBorders>
              <w:top w:val="single" w:sz="4" w:space="0" w:color="auto"/>
              <w:left w:val="single" w:sz="6" w:space="0" w:color="auto"/>
              <w:bottom w:val="single" w:sz="4" w:space="0" w:color="auto"/>
              <w:right w:val="single" w:sz="6" w:space="0" w:color="auto"/>
            </w:tcBorders>
          </w:tcPr>
          <w:p w14:paraId="54324009" w14:textId="2128363B" w:rsidR="00BD0514" w:rsidRDefault="00BD0514" w:rsidP="00BD0514">
            <w:pPr>
              <w:pStyle w:val="Tabletextleft"/>
            </w:pPr>
            <w:r w:rsidRPr="00EB1632">
              <w:t>Change Control</w:t>
            </w:r>
          </w:p>
        </w:tc>
      </w:tr>
      <w:tr w:rsidR="008F74CF" w14:paraId="3B993C6A" w14:textId="77777777" w:rsidTr="00BD0514">
        <w:trPr>
          <w:cantSplit/>
          <w:trHeight w:val="282"/>
        </w:trPr>
        <w:tc>
          <w:tcPr>
            <w:tcW w:w="1747" w:type="dxa"/>
            <w:tcBorders>
              <w:top w:val="single" w:sz="4" w:space="0" w:color="auto"/>
              <w:left w:val="single" w:sz="6" w:space="0" w:color="auto"/>
              <w:bottom w:val="single" w:sz="4" w:space="0" w:color="auto"/>
              <w:right w:val="single" w:sz="6" w:space="0" w:color="auto"/>
            </w:tcBorders>
          </w:tcPr>
          <w:p w14:paraId="70416948" w14:textId="06A2067C" w:rsidR="008F74CF" w:rsidRPr="00EB1632" w:rsidRDefault="008F74CF" w:rsidP="00BD0514">
            <w:pPr>
              <w:pStyle w:val="Tabletextcentre"/>
            </w:pPr>
            <w:r>
              <w:t>QP718</w:t>
            </w:r>
          </w:p>
        </w:tc>
        <w:tc>
          <w:tcPr>
            <w:tcW w:w="7898" w:type="dxa"/>
            <w:tcBorders>
              <w:top w:val="single" w:sz="4" w:space="0" w:color="auto"/>
              <w:left w:val="single" w:sz="6" w:space="0" w:color="auto"/>
              <w:bottom w:val="single" w:sz="4" w:space="0" w:color="auto"/>
              <w:right w:val="single" w:sz="6" w:space="0" w:color="auto"/>
            </w:tcBorders>
          </w:tcPr>
          <w:p w14:paraId="1870D49D" w14:textId="10DF89C8" w:rsidR="008F74CF" w:rsidRPr="00EB1632" w:rsidRDefault="008F74CF" w:rsidP="00BD0514">
            <w:pPr>
              <w:pStyle w:val="Tabletextleft"/>
            </w:pPr>
            <w:r>
              <w:t>Computer System Validation</w:t>
            </w:r>
          </w:p>
        </w:tc>
      </w:tr>
      <w:tr w:rsidR="0080042C" w14:paraId="18C6A7AB" w14:textId="77777777" w:rsidTr="00BD0514">
        <w:trPr>
          <w:cantSplit/>
          <w:trHeight w:val="282"/>
        </w:trPr>
        <w:tc>
          <w:tcPr>
            <w:tcW w:w="1747" w:type="dxa"/>
            <w:tcBorders>
              <w:top w:val="single" w:sz="4" w:space="0" w:color="auto"/>
              <w:left w:val="single" w:sz="6" w:space="0" w:color="auto"/>
              <w:bottom w:val="single" w:sz="4" w:space="0" w:color="auto"/>
              <w:right w:val="single" w:sz="6" w:space="0" w:color="auto"/>
            </w:tcBorders>
          </w:tcPr>
          <w:p w14:paraId="545C5BDC" w14:textId="58187449" w:rsidR="0080042C" w:rsidRDefault="0080042C" w:rsidP="0080042C">
            <w:pPr>
              <w:pStyle w:val="Tabletextcentre"/>
            </w:pPr>
            <w:r w:rsidRPr="00EB1632">
              <w:t>FP710-1</w:t>
            </w:r>
          </w:p>
        </w:tc>
        <w:tc>
          <w:tcPr>
            <w:tcW w:w="7898" w:type="dxa"/>
            <w:tcBorders>
              <w:top w:val="single" w:sz="4" w:space="0" w:color="auto"/>
              <w:left w:val="single" w:sz="6" w:space="0" w:color="auto"/>
              <w:bottom w:val="single" w:sz="4" w:space="0" w:color="auto"/>
              <w:right w:val="single" w:sz="6" w:space="0" w:color="auto"/>
            </w:tcBorders>
          </w:tcPr>
          <w:p w14:paraId="763CE268" w14:textId="1D9429E8" w:rsidR="0080042C" w:rsidRDefault="0080042C" w:rsidP="0080042C">
            <w:pPr>
              <w:pStyle w:val="Tabletextleft"/>
            </w:pPr>
            <w:r w:rsidRPr="00EB1632">
              <w:t>Validation Exception Report</w:t>
            </w:r>
          </w:p>
        </w:tc>
      </w:tr>
      <w:tr w:rsidR="00C9732B" w:rsidRPr="006919FB" w14:paraId="049443B4" w14:textId="77777777" w:rsidTr="00BD0514">
        <w:trPr>
          <w:cantSplit/>
          <w:trHeight w:val="282"/>
        </w:trPr>
        <w:tc>
          <w:tcPr>
            <w:tcW w:w="1747" w:type="dxa"/>
            <w:tcBorders>
              <w:top w:val="single" w:sz="4" w:space="0" w:color="auto"/>
              <w:left w:val="single" w:sz="6" w:space="0" w:color="auto"/>
              <w:bottom w:val="single" w:sz="4" w:space="0" w:color="auto"/>
              <w:right w:val="single" w:sz="6" w:space="0" w:color="auto"/>
            </w:tcBorders>
          </w:tcPr>
          <w:p w14:paraId="4231E517" w14:textId="6451252A" w:rsidR="00C9732B" w:rsidRPr="006919FB" w:rsidRDefault="006919FB" w:rsidP="00BD0514">
            <w:pPr>
              <w:pStyle w:val="Tabletextcentre"/>
            </w:pPr>
            <w:r w:rsidRPr="00776513">
              <w:t>FP710-2</w:t>
            </w:r>
          </w:p>
        </w:tc>
        <w:tc>
          <w:tcPr>
            <w:tcW w:w="7898" w:type="dxa"/>
            <w:tcBorders>
              <w:top w:val="single" w:sz="4" w:space="0" w:color="auto"/>
              <w:left w:val="single" w:sz="6" w:space="0" w:color="auto"/>
              <w:bottom w:val="single" w:sz="4" w:space="0" w:color="auto"/>
              <w:right w:val="single" w:sz="6" w:space="0" w:color="auto"/>
            </w:tcBorders>
          </w:tcPr>
          <w:p w14:paraId="0F2E76E7" w14:textId="1CA2425E" w:rsidR="00C9732B" w:rsidRPr="006919FB" w:rsidRDefault="006919FB">
            <w:pPr>
              <w:pStyle w:val="Tabletextleft"/>
            </w:pPr>
            <w:r w:rsidRPr="00776513">
              <w:t>System Impact Assessment</w:t>
            </w:r>
          </w:p>
        </w:tc>
      </w:tr>
    </w:tbl>
    <w:p w14:paraId="6C9847BE" w14:textId="77777777" w:rsidR="00CB2CA2" w:rsidRDefault="00CB2CA2" w:rsidP="00CB2CA2">
      <w:pPr>
        <w:pStyle w:val="Instruction"/>
      </w:pPr>
      <w:r>
        <w:t>List all controlled procedural documents referenced in this document (for example, policies, procedures, forms, lists, work/operator instructions</w:t>
      </w:r>
    </w:p>
    <w:p w14:paraId="29052EF3" w14:textId="77777777" w:rsidR="00CB2CA2" w:rsidRDefault="00CB2CA2" w:rsidP="00CB2CA2"/>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CB2CA2" w14:paraId="21815756" w14:textId="77777777" w:rsidTr="00776513">
        <w:trPr>
          <w:cantSplit/>
          <w:tblHeader/>
        </w:trPr>
        <w:tc>
          <w:tcPr>
            <w:tcW w:w="9660" w:type="dxa"/>
            <w:gridSpan w:val="2"/>
            <w:tcBorders>
              <w:top w:val="single" w:sz="12" w:space="0" w:color="auto"/>
              <w:left w:val="nil"/>
              <w:bottom w:val="nil"/>
              <w:right w:val="nil"/>
            </w:tcBorders>
            <w:hideMark/>
          </w:tcPr>
          <w:p w14:paraId="46E6DB8C" w14:textId="77777777" w:rsidR="00CB2CA2" w:rsidRDefault="00CB2CA2">
            <w:pPr>
              <w:pStyle w:val="Tableheadingleft"/>
            </w:pPr>
            <w:r>
              <w:t>Associated records</w:t>
            </w:r>
          </w:p>
        </w:tc>
      </w:tr>
      <w:tr w:rsidR="00CB2CA2" w14:paraId="03F154A5" w14:textId="77777777" w:rsidTr="00776513">
        <w:trPr>
          <w:cantSplit/>
          <w:trHeight w:val="341"/>
          <w:tblHeader/>
        </w:trPr>
        <w:tc>
          <w:tcPr>
            <w:tcW w:w="1747" w:type="dxa"/>
            <w:tcBorders>
              <w:top w:val="single" w:sz="6" w:space="0" w:color="auto"/>
              <w:left w:val="single" w:sz="6" w:space="0" w:color="auto"/>
              <w:bottom w:val="double" w:sz="4" w:space="0" w:color="auto"/>
              <w:right w:val="single" w:sz="6" w:space="0" w:color="auto"/>
            </w:tcBorders>
            <w:hideMark/>
          </w:tcPr>
          <w:p w14:paraId="7A005109" w14:textId="77777777" w:rsidR="00CB2CA2" w:rsidRDefault="00CB2CA2">
            <w:pPr>
              <w:pStyle w:val="Tableheadingcentre"/>
            </w:pPr>
            <w:r>
              <w:t>Doc. No.</w:t>
            </w:r>
          </w:p>
        </w:tc>
        <w:tc>
          <w:tcPr>
            <w:tcW w:w="7913" w:type="dxa"/>
            <w:tcBorders>
              <w:top w:val="single" w:sz="6" w:space="0" w:color="auto"/>
              <w:left w:val="single" w:sz="6" w:space="0" w:color="auto"/>
              <w:bottom w:val="double" w:sz="4" w:space="0" w:color="auto"/>
              <w:right w:val="single" w:sz="6" w:space="0" w:color="auto"/>
            </w:tcBorders>
            <w:hideMark/>
          </w:tcPr>
          <w:p w14:paraId="7931BB74" w14:textId="77777777" w:rsidR="00CB2CA2" w:rsidRDefault="00CB2CA2">
            <w:pPr>
              <w:pStyle w:val="Tableheadingleft"/>
            </w:pPr>
            <w:r>
              <w:t>Document Title</w:t>
            </w:r>
          </w:p>
        </w:tc>
      </w:tr>
      <w:tr w:rsidR="00BD0514" w14:paraId="08028CFA" w14:textId="77777777" w:rsidTr="00ED0DE1">
        <w:trPr>
          <w:cantSplit/>
          <w:trHeight w:val="282"/>
        </w:trPr>
        <w:tc>
          <w:tcPr>
            <w:tcW w:w="1747" w:type="dxa"/>
            <w:tcBorders>
              <w:top w:val="nil"/>
              <w:left w:val="single" w:sz="6" w:space="0" w:color="auto"/>
              <w:bottom w:val="single" w:sz="6" w:space="0" w:color="auto"/>
              <w:right w:val="single" w:sz="6" w:space="0" w:color="auto"/>
            </w:tcBorders>
          </w:tcPr>
          <w:p w14:paraId="0C7B1606" w14:textId="271A58EE" w:rsidR="00BD0514" w:rsidRDefault="00BD0514" w:rsidP="00ED0DE1">
            <w:pPr>
              <w:pStyle w:val="Tabletextcentre"/>
            </w:pPr>
          </w:p>
        </w:tc>
        <w:tc>
          <w:tcPr>
            <w:tcW w:w="7913" w:type="dxa"/>
            <w:tcBorders>
              <w:top w:val="nil"/>
              <w:left w:val="single" w:sz="6" w:space="0" w:color="auto"/>
              <w:bottom w:val="single" w:sz="6" w:space="0" w:color="auto"/>
              <w:right w:val="single" w:sz="6" w:space="0" w:color="auto"/>
            </w:tcBorders>
          </w:tcPr>
          <w:p w14:paraId="69088C7D" w14:textId="23BDCFA4" w:rsidR="00BD0514" w:rsidRDefault="00BD0514" w:rsidP="00ED0DE1">
            <w:pPr>
              <w:pStyle w:val="Tabletextleft"/>
            </w:pPr>
          </w:p>
        </w:tc>
      </w:tr>
      <w:tr w:rsidR="00BD0514" w14:paraId="4E080D8B" w14:textId="77777777" w:rsidTr="00BD0514">
        <w:trPr>
          <w:cantSplit/>
          <w:trHeight w:val="282"/>
        </w:trPr>
        <w:tc>
          <w:tcPr>
            <w:tcW w:w="1747" w:type="dxa"/>
            <w:tcBorders>
              <w:top w:val="nil"/>
              <w:left w:val="single" w:sz="6" w:space="0" w:color="auto"/>
              <w:bottom w:val="single" w:sz="6" w:space="0" w:color="auto"/>
              <w:right w:val="single" w:sz="6" w:space="0" w:color="auto"/>
            </w:tcBorders>
          </w:tcPr>
          <w:p w14:paraId="69C47F5D" w14:textId="7885465D" w:rsidR="00BD0514" w:rsidRDefault="00BD0514">
            <w:pPr>
              <w:pStyle w:val="Tabletextcentre"/>
            </w:pPr>
          </w:p>
        </w:tc>
        <w:tc>
          <w:tcPr>
            <w:tcW w:w="7913" w:type="dxa"/>
            <w:tcBorders>
              <w:top w:val="nil"/>
              <w:left w:val="single" w:sz="6" w:space="0" w:color="auto"/>
              <w:bottom w:val="single" w:sz="6" w:space="0" w:color="auto"/>
              <w:right w:val="single" w:sz="6" w:space="0" w:color="auto"/>
            </w:tcBorders>
          </w:tcPr>
          <w:p w14:paraId="3256FBD6" w14:textId="38D257F6" w:rsidR="00BD0514" w:rsidRPr="00776513" w:rsidRDefault="00BD0514">
            <w:pPr>
              <w:pStyle w:val="Tabletextleft"/>
            </w:pPr>
          </w:p>
        </w:tc>
      </w:tr>
      <w:tr w:rsidR="00BD0514" w14:paraId="2CE3DCFD" w14:textId="77777777" w:rsidTr="00BD0514">
        <w:trPr>
          <w:cantSplit/>
          <w:trHeight w:val="282"/>
        </w:trPr>
        <w:tc>
          <w:tcPr>
            <w:tcW w:w="1747" w:type="dxa"/>
            <w:tcBorders>
              <w:top w:val="nil"/>
              <w:left w:val="single" w:sz="6" w:space="0" w:color="auto"/>
              <w:bottom w:val="single" w:sz="6" w:space="0" w:color="auto"/>
              <w:right w:val="single" w:sz="6" w:space="0" w:color="auto"/>
            </w:tcBorders>
          </w:tcPr>
          <w:p w14:paraId="3A89D74C" w14:textId="6B1AD2AA" w:rsidR="00BD0514" w:rsidDel="00BD0514" w:rsidRDefault="00BD0514">
            <w:pPr>
              <w:pStyle w:val="Tabletextcentre"/>
            </w:pPr>
          </w:p>
        </w:tc>
        <w:tc>
          <w:tcPr>
            <w:tcW w:w="7913" w:type="dxa"/>
            <w:tcBorders>
              <w:top w:val="nil"/>
              <w:left w:val="single" w:sz="6" w:space="0" w:color="auto"/>
              <w:bottom w:val="single" w:sz="6" w:space="0" w:color="auto"/>
              <w:right w:val="single" w:sz="6" w:space="0" w:color="auto"/>
            </w:tcBorders>
          </w:tcPr>
          <w:p w14:paraId="55154ACF" w14:textId="0D96BE9A" w:rsidR="00BD0514" w:rsidRPr="00776513" w:rsidRDefault="00BD0514">
            <w:pPr>
              <w:pStyle w:val="Tabletextleft"/>
            </w:pPr>
          </w:p>
        </w:tc>
      </w:tr>
    </w:tbl>
    <w:p w14:paraId="2E03740E" w14:textId="77777777" w:rsidR="00CB2CA2" w:rsidRDefault="00CB2CA2" w:rsidP="00CB2CA2">
      <w:pPr>
        <w:pStyle w:val="Instruction"/>
      </w:pPr>
      <w:r>
        <w:t>List all other referenced records in this document. For example, regulatory documents, in-house controlled documents (such as batch record forms, reports, methods, protocols), compliance standards etc.</w:t>
      </w:r>
    </w:p>
    <w:p w14:paraId="55881A98" w14:textId="77777777" w:rsidR="00CB2CA2" w:rsidRDefault="00CB2CA2" w:rsidP="00CB2CA2"/>
    <w:p w14:paraId="61712D6E" w14:textId="77777777" w:rsidR="00CB2CA2" w:rsidRDefault="00CB2CA2" w:rsidP="00CB2CA2">
      <w:pPr>
        <w:pStyle w:val="PlainText"/>
      </w:pPr>
      <w:r>
        <w:t>DOCUMENT END</w:t>
      </w:r>
    </w:p>
    <w:p w14:paraId="7A797305" w14:textId="77777777" w:rsidR="00A61743" w:rsidRPr="000309DB" w:rsidRDefault="00A61743" w:rsidP="00776513">
      <w:pPr>
        <w:pStyle w:val="Tablebullet1"/>
        <w:numPr>
          <w:ilvl w:val="0"/>
          <w:numId w:val="0"/>
        </w:numPr>
        <w:tabs>
          <w:tab w:val="clear" w:pos="284"/>
          <w:tab w:val="clear" w:pos="357"/>
          <w:tab w:val="clear" w:pos="1168"/>
        </w:tabs>
        <w:spacing w:before="60"/>
        <w:ind w:left="851"/>
      </w:pPr>
    </w:p>
    <w:sectPr w:rsidR="00A61743" w:rsidRPr="000309DB" w:rsidSect="00CB2CA2">
      <w:headerReference w:type="even" r:id="rId16"/>
      <w:headerReference w:type="default" r:id="rId17"/>
      <w:footerReference w:type="even" r:id="rId18"/>
      <w:footerReference w:type="default" r:id="rId19"/>
      <w:headerReference w:type="first" r:id="rId20"/>
      <w:footerReference w:type="first" r:id="rId21"/>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560667" w14:textId="77777777" w:rsidR="0041661D" w:rsidRDefault="0041661D" w:rsidP="00B41849">
      <w:pPr>
        <w:spacing w:before="0" w:after="0" w:line="240" w:lineRule="auto"/>
      </w:pPr>
      <w:r>
        <w:separator/>
      </w:r>
    </w:p>
  </w:endnote>
  <w:endnote w:type="continuationSeparator" w:id="0">
    <w:p w14:paraId="02DD7A98" w14:textId="77777777" w:rsidR="0041661D" w:rsidRDefault="0041661D" w:rsidP="00B41849">
      <w:pPr>
        <w:spacing w:before="0" w:after="0" w:line="240" w:lineRule="auto"/>
      </w:pPr>
      <w:r>
        <w:continuationSeparator/>
      </w:r>
    </w:p>
  </w:endnote>
  <w:endnote w:type="continuationNotice" w:id="1">
    <w:p w14:paraId="049C2BA6" w14:textId="77777777" w:rsidR="0041661D" w:rsidRDefault="0041661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4E2C84" w14:paraId="7A79731E" w14:textId="77777777" w:rsidTr="0078307F">
      <w:tc>
        <w:tcPr>
          <w:tcW w:w="6160" w:type="dxa"/>
        </w:tcPr>
        <w:p w14:paraId="7A79731C" w14:textId="77777777" w:rsidR="004E2C84" w:rsidRDefault="004E2C84" w:rsidP="0078307F">
          <w:r w:rsidRPr="0096318A">
            <w:t>Document is current only if front page has “Controlled copy” stamped in red ink</w:t>
          </w:r>
        </w:p>
      </w:tc>
      <w:tc>
        <w:tcPr>
          <w:tcW w:w="3520" w:type="dxa"/>
        </w:tcPr>
        <w:p w14:paraId="7A79731D" w14:textId="77777777" w:rsidR="004E2C84" w:rsidRDefault="004E2C84" w:rsidP="0078307F">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41661D">
            <w:fldChar w:fldCharType="begin"/>
          </w:r>
          <w:r w:rsidR="0041661D">
            <w:instrText xml:space="preserve"> NUMPAGES  </w:instrText>
          </w:r>
          <w:r w:rsidR="0041661D">
            <w:fldChar w:fldCharType="separate"/>
          </w:r>
          <w:r>
            <w:rPr>
              <w:noProof/>
            </w:rPr>
            <w:t>3</w:t>
          </w:r>
          <w:r w:rsidR="0041661D">
            <w:rPr>
              <w:noProof/>
            </w:rPr>
            <w:fldChar w:fldCharType="end"/>
          </w:r>
        </w:p>
      </w:tc>
    </w:tr>
  </w:tbl>
  <w:p w14:paraId="7A79731F" w14:textId="77777777" w:rsidR="004E2C84" w:rsidRDefault="004E2C84" w:rsidP="0078307F"/>
  <w:p w14:paraId="7A797320" w14:textId="77777777" w:rsidR="004E2C84" w:rsidRDefault="004E2C84" w:rsidP="0078307F"/>
  <w:p w14:paraId="7A797321" w14:textId="77777777" w:rsidR="004E2C84" w:rsidRDefault="004E2C84" w:rsidP="0078307F"/>
  <w:p w14:paraId="7A797322" w14:textId="77777777" w:rsidR="004E2C84" w:rsidRDefault="004E2C84" w:rsidP="0078307F"/>
  <w:p w14:paraId="7A797323" w14:textId="77777777" w:rsidR="004E2C84" w:rsidRDefault="004E2C84" w:rsidP="0078307F"/>
  <w:p w14:paraId="7A797324" w14:textId="77777777" w:rsidR="004E2C84" w:rsidRDefault="004E2C84" w:rsidP="0078307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4E2C84" w14:paraId="278F81A6" w14:textId="77777777" w:rsidTr="00CB2CA2">
      <w:tc>
        <w:tcPr>
          <w:tcW w:w="7797" w:type="dxa"/>
          <w:tcBorders>
            <w:top w:val="single" w:sz="4" w:space="0" w:color="auto"/>
            <w:left w:val="nil"/>
            <w:bottom w:val="single" w:sz="4" w:space="0" w:color="FFFFFF" w:themeColor="background1"/>
            <w:right w:val="single" w:sz="4" w:space="0" w:color="FFFFFF" w:themeColor="background1"/>
          </w:tcBorders>
          <w:hideMark/>
        </w:tcPr>
        <w:p w14:paraId="09F5AC94" w14:textId="4927D708" w:rsidR="004E2C84" w:rsidRDefault="004E2C84" w:rsidP="00CB2CA2">
          <w:pPr>
            <w:pStyle w:val="Tabletextleft"/>
            <w:rPr>
              <w:sz w:val="20"/>
            </w:rPr>
          </w:pPr>
          <w:r>
            <w:t xml:space="preserve">Document is current if front page has “Controlled copy” stamped </w:t>
          </w:r>
          <w:r w:rsidR="009B69D0" w:rsidRPr="009B69D0">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30EA4CC2" w14:textId="77777777" w:rsidR="004E2C84" w:rsidRDefault="004E2C84" w:rsidP="00CB2CA2">
          <w:pPr>
            <w:pStyle w:val="Tabletextleft"/>
            <w:jc w:val="right"/>
          </w:pPr>
          <w:r>
            <w:t xml:space="preserve">Page </w:t>
          </w:r>
          <w:r>
            <w:fldChar w:fldCharType="begin"/>
          </w:r>
          <w:r>
            <w:instrText xml:space="preserve"> PAGE  \* Arabic  \* MERGEFORMAT </w:instrText>
          </w:r>
          <w:r>
            <w:fldChar w:fldCharType="separate"/>
          </w:r>
          <w:r w:rsidR="00830FA0">
            <w:rPr>
              <w:noProof/>
            </w:rPr>
            <w:t>2</w:t>
          </w:r>
          <w:r>
            <w:fldChar w:fldCharType="end"/>
          </w:r>
          <w:r>
            <w:t xml:space="preserve"> of </w:t>
          </w:r>
          <w:r w:rsidR="0041661D">
            <w:fldChar w:fldCharType="begin"/>
          </w:r>
          <w:r w:rsidR="0041661D">
            <w:instrText xml:space="preserve"> NUMPAGES  \* Arabic  \* MERGEFORMAT </w:instrText>
          </w:r>
          <w:r w:rsidR="0041661D">
            <w:fldChar w:fldCharType="separate"/>
          </w:r>
          <w:r w:rsidR="00830FA0">
            <w:rPr>
              <w:noProof/>
            </w:rPr>
            <w:t>15</w:t>
          </w:r>
          <w:r w:rsidR="0041661D">
            <w:rPr>
              <w:noProof/>
            </w:rPr>
            <w:fldChar w:fldCharType="end"/>
          </w:r>
        </w:p>
      </w:tc>
    </w:tr>
  </w:tbl>
  <w:p w14:paraId="7A797328" w14:textId="77777777" w:rsidR="004E2C84" w:rsidRDefault="004E2C84" w:rsidP="0078307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4E2C84" w14:paraId="028EA1F7" w14:textId="77777777" w:rsidTr="00CB2CA2">
      <w:tc>
        <w:tcPr>
          <w:tcW w:w="7797" w:type="dxa"/>
          <w:tcBorders>
            <w:top w:val="single" w:sz="4" w:space="0" w:color="auto"/>
            <w:left w:val="nil"/>
            <w:bottom w:val="single" w:sz="4" w:space="0" w:color="FFFFFF" w:themeColor="background1"/>
            <w:right w:val="single" w:sz="4" w:space="0" w:color="FFFFFF" w:themeColor="background1"/>
          </w:tcBorders>
          <w:hideMark/>
        </w:tcPr>
        <w:p w14:paraId="0603CCDD" w14:textId="5BF44CD0" w:rsidR="004E2C84" w:rsidRDefault="004E2C84" w:rsidP="00CB2CA2">
          <w:pPr>
            <w:pStyle w:val="Tabletextleft"/>
            <w:rPr>
              <w:sz w:val="20"/>
            </w:rPr>
          </w:pPr>
          <w:r>
            <w:t xml:space="preserve">Document is current if front page has “Controlled copy” stamped </w:t>
          </w:r>
          <w:r w:rsidR="009B69D0" w:rsidRPr="009B69D0">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5AD6EEA9" w14:textId="77777777" w:rsidR="004E2C84" w:rsidRDefault="004E2C84" w:rsidP="00CB2CA2">
          <w:pPr>
            <w:pStyle w:val="Tabletextleft"/>
            <w:jc w:val="right"/>
          </w:pPr>
          <w:r>
            <w:t xml:space="preserve">Page </w:t>
          </w:r>
          <w:r>
            <w:fldChar w:fldCharType="begin"/>
          </w:r>
          <w:r>
            <w:instrText xml:space="preserve"> PAGE  \* Arabic  \* MERGEFORMAT </w:instrText>
          </w:r>
          <w:r>
            <w:fldChar w:fldCharType="separate"/>
          </w:r>
          <w:r w:rsidR="00830FA0">
            <w:rPr>
              <w:noProof/>
            </w:rPr>
            <w:t>1</w:t>
          </w:r>
          <w:r>
            <w:fldChar w:fldCharType="end"/>
          </w:r>
          <w:r>
            <w:t xml:space="preserve"> of </w:t>
          </w:r>
          <w:r w:rsidR="0041661D">
            <w:fldChar w:fldCharType="begin"/>
          </w:r>
          <w:r w:rsidR="0041661D">
            <w:instrText xml:space="preserve"> NUMPAGES  \* Arabic  \* MERGEFORMAT </w:instrText>
          </w:r>
          <w:r w:rsidR="0041661D">
            <w:fldChar w:fldCharType="separate"/>
          </w:r>
          <w:r w:rsidR="00830FA0">
            <w:rPr>
              <w:noProof/>
            </w:rPr>
            <w:t>15</w:t>
          </w:r>
          <w:r w:rsidR="0041661D">
            <w:rPr>
              <w:noProof/>
            </w:rPr>
            <w:fldChar w:fldCharType="end"/>
          </w:r>
        </w:p>
      </w:tc>
    </w:tr>
  </w:tbl>
  <w:p w14:paraId="7A797331" w14:textId="77777777" w:rsidR="004E2C84" w:rsidRDefault="004E2C84" w:rsidP="0078307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741C45" w14:textId="77777777" w:rsidR="0041661D" w:rsidRDefault="0041661D" w:rsidP="00B41849">
      <w:pPr>
        <w:spacing w:before="0" w:after="0" w:line="240" w:lineRule="auto"/>
      </w:pPr>
      <w:r>
        <w:separator/>
      </w:r>
    </w:p>
  </w:footnote>
  <w:footnote w:type="continuationSeparator" w:id="0">
    <w:p w14:paraId="08418594" w14:textId="77777777" w:rsidR="0041661D" w:rsidRDefault="0041661D" w:rsidP="00B41849">
      <w:pPr>
        <w:spacing w:before="0" w:after="0" w:line="240" w:lineRule="auto"/>
      </w:pPr>
      <w:r>
        <w:continuationSeparator/>
      </w:r>
    </w:p>
  </w:footnote>
  <w:footnote w:type="continuationNotice" w:id="1">
    <w:p w14:paraId="39C48674" w14:textId="77777777" w:rsidR="0041661D" w:rsidRDefault="0041661D">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4E2C84" w14:paraId="7A79730E" w14:textId="77777777" w:rsidTr="0078307F">
      <w:tc>
        <w:tcPr>
          <w:tcW w:w="2835" w:type="dxa"/>
          <w:vMerge w:val="restart"/>
        </w:tcPr>
        <w:p w14:paraId="7A79730C" w14:textId="77777777" w:rsidR="004E2C84" w:rsidRPr="00AA6C60" w:rsidRDefault="00830FA0" w:rsidP="0078307F">
          <w:pPr>
            <w:rPr>
              <w:b/>
            </w:rPr>
          </w:pPr>
          <w:r>
            <w:fldChar w:fldCharType="begin"/>
          </w:r>
          <w:r>
            <w:instrText xml:space="preserve"> DOCPROPERTY  Company  \* MERGEFORMAT </w:instrText>
          </w:r>
          <w:r>
            <w:fldChar w:fldCharType="separate"/>
          </w:r>
          <w:r w:rsidR="004E2C84" w:rsidRPr="00A0332C">
            <w:rPr>
              <w:b/>
            </w:rPr>
            <w:t>&lt;Company Name&gt;</w:t>
          </w:r>
          <w:r>
            <w:rPr>
              <w:b/>
            </w:rPr>
            <w:fldChar w:fldCharType="end"/>
          </w:r>
        </w:p>
      </w:tc>
      <w:tc>
        <w:tcPr>
          <w:tcW w:w="6845" w:type="dxa"/>
          <w:gridSpan w:val="2"/>
        </w:tcPr>
        <w:p w14:paraId="7A79730D" w14:textId="77777777" w:rsidR="004E2C84" w:rsidRDefault="0041661D" w:rsidP="0078307F">
          <w:r>
            <w:fldChar w:fldCharType="begin"/>
          </w:r>
          <w:r>
            <w:instrText xml:space="preserve"> DOCPROPERTY  "Doc Title"  \* MERGEFORMAT </w:instrText>
          </w:r>
          <w:r>
            <w:fldChar w:fldCharType="separate"/>
          </w:r>
          <w:r w:rsidR="004E2C84" w:rsidRPr="00A0332C">
            <w:rPr>
              <w:b/>
            </w:rPr>
            <w:t>&lt;Title&gt;</w:t>
          </w:r>
          <w:r>
            <w:rPr>
              <w:b/>
            </w:rPr>
            <w:fldChar w:fldCharType="end"/>
          </w:r>
        </w:p>
      </w:tc>
    </w:tr>
    <w:tr w:rsidR="004E2C84" w14:paraId="7A797312" w14:textId="77777777" w:rsidTr="0078307F">
      <w:tc>
        <w:tcPr>
          <w:tcW w:w="2835" w:type="dxa"/>
          <w:vMerge/>
        </w:tcPr>
        <w:p w14:paraId="7A79730F" w14:textId="77777777" w:rsidR="004E2C84" w:rsidRDefault="004E2C84" w:rsidP="0078307F"/>
      </w:tc>
      <w:tc>
        <w:tcPr>
          <w:tcW w:w="4075" w:type="dxa"/>
        </w:tcPr>
        <w:p w14:paraId="7A797310" w14:textId="77777777" w:rsidR="004E2C84" w:rsidRDefault="004E2C84" w:rsidP="0078307F">
          <w:r w:rsidRPr="00AA6C60">
            <w:rPr>
              <w:sz w:val="18"/>
              <w:szCs w:val="18"/>
            </w:rPr>
            <w:t xml:space="preserve">Document ID: </w:t>
          </w:r>
          <w:r w:rsidR="0041661D">
            <w:fldChar w:fldCharType="begin"/>
          </w:r>
          <w:r w:rsidR="0041661D">
            <w:instrText xml:space="preserve"> DOCPROPERTY  "Doc ID"  \* MERGEFORMAT </w:instrText>
          </w:r>
          <w:r w:rsidR="0041661D">
            <w:fldChar w:fldCharType="separate"/>
          </w:r>
          <w:r w:rsidRPr="00A0332C">
            <w:rPr>
              <w:b/>
              <w:sz w:val="18"/>
              <w:szCs w:val="18"/>
            </w:rPr>
            <w:t>&lt;Doc ID&gt;</w:t>
          </w:r>
          <w:r w:rsidR="0041661D">
            <w:rPr>
              <w:b/>
              <w:sz w:val="18"/>
              <w:szCs w:val="18"/>
            </w:rPr>
            <w:fldChar w:fldCharType="end"/>
          </w:r>
        </w:p>
      </w:tc>
      <w:tc>
        <w:tcPr>
          <w:tcW w:w="2770" w:type="dxa"/>
        </w:tcPr>
        <w:p w14:paraId="7A797311" w14:textId="77777777" w:rsidR="004E2C84" w:rsidRDefault="004E2C84" w:rsidP="0078307F">
          <w:r w:rsidRPr="00AA6C60">
            <w:rPr>
              <w:sz w:val="18"/>
              <w:szCs w:val="18"/>
            </w:rPr>
            <w:t xml:space="preserve">Revision No.: </w:t>
          </w:r>
          <w:r w:rsidR="0041661D">
            <w:fldChar w:fldCharType="begin"/>
          </w:r>
          <w:r w:rsidR="0041661D">
            <w:instrText xml:space="preserve"> DOCPROPERTY  Revision  \* MERGEFORMAT </w:instrText>
          </w:r>
          <w:r w:rsidR="0041661D">
            <w:fldChar w:fldCharType="separate"/>
          </w:r>
          <w:r w:rsidRPr="00A0332C">
            <w:rPr>
              <w:b/>
              <w:sz w:val="18"/>
              <w:szCs w:val="18"/>
            </w:rPr>
            <w:t>&lt;Rev No&gt;</w:t>
          </w:r>
          <w:r w:rsidR="0041661D">
            <w:rPr>
              <w:b/>
              <w:sz w:val="18"/>
              <w:szCs w:val="18"/>
            </w:rPr>
            <w:fldChar w:fldCharType="end"/>
          </w:r>
        </w:p>
      </w:tc>
    </w:tr>
  </w:tbl>
  <w:p w14:paraId="7A797313" w14:textId="77777777" w:rsidR="004E2C84" w:rsidRDefault="004E2C84" w:rsidP="0078307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4E2C84" w14:paraId="6AC14AC0" w14:textId="77777777" w:rsidTr="00CB2CA2">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6E0180F8" w14:textId="77777777" w:rsidR="004E2C84" w:rsidRDefault="004E2C84" w:rsidP="00CB2CA2">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4ABDAE44" w14:textId="77777777" w:rsidR="004E2C84" w:rsidRDefault="004E2C84" w:rsidP="00CB2CA2">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AF0CE60B-7A45-49E3-B7FA-E3E8653706F9}"/>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9D3506D" w14:textId="1BD5B556" w:rsidR="004E2C84" w:rsidRDefault="004E2C84" w:rsidP="00CB2CA2">
              <w:pPr>
                <w:pStyle w:val="Tabletextleft"/>
              </w:pPr>
              <w:r>
                <w:t>&lt;QP710&gt;</w:t>
              </w:r>
            </w:p>
          </w:tc>
        </w:sdtContent>
      </w:sdt>
    </w:tr>
    <w:tr w:rsidR="004E2C84" w14:paraId="177E31DB" w14:textId="77777777" w:rsidTr="00CB2CA2">
      <w:tc>
        <w:tcPr>
          <w:tcW w:w="9634" w:type="dxa"/>
          <w:vMerge/>
          <w:tcBorders>
            <w:top w:val="single" w:sz="4" w:space="0" w:color="auto"/>
            <w:left w:val="single" w:sz="4" w:space="0" w:color="auto"/>
            <w:bottom w:val="single" w:sz="4" w:space="0" w:color="auto"/>
            <w:right w:val="single" w:sz="4" w:space="0" w:color="auto"/>
          </w:tcBorders>
          <w:vAlign w:val="center"/>
          <w:hideMark/>
        </w:tcPr>
        <w:p w14:paraId="145D89D6" w14:textId="77777777" w:rsidR="004E2C84" w:rsidRDefault="004E2C84" w:rsidP="00CB2CA2">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637D814D" w14:textId="77777777" w:rsidR="004E2C84" w:rsidRDefault="004E2C84" w:rsidP="00CB2CA2">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AF0CE60B-7A45-49E3-B7FA-E3E8653706F9}"/>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0D64767" w14:textId="44C3A6A0" w:rsidR="004E2C84" w:rsidRDefault="004E2C84" w:rsidP="00CB2CA2">
              <w:pPr>
                <w:pStyle w:val="Tabletextleft"/>
              </w:pPr>
              <w:r>
                <w:t>&lt;</w:t>
              </w:r>
              <w:proofErr w:type="spellStart"/>
              <w:r>
                <w:t>nn</w:t>
              </w:r>
              <w:proofErr w:type="spellEnd"/>
              <w:r>
                <w:t>&gt;</w:t>
              </w:r>
            </w:p>
          </w:tc>
        </w:sdtContent>
      </w:sdt>
    </w:tr>
    <w:tr w:rsidR="004E2C84" w14:paraId="6AAA9181" w14:textId="77777777" w:rsidTr="00CB2CA2">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5F4B6690" w14:textId="7CF1D4F2" w:rsidR="004E2C84" w:rsidRDefault="004E2C84" w:rsidP="00CB2CA2">
              <w:pPr>
                <w:pStyle w:val="Tabletextleft"/>
              </w:pPr>
              <w:r>
                <w:t>Validation of Processes and Equipment</w:t>
              </w:r>
            </w:p>
          </w:tc>
        </w:sdtContent>
      </w:sdt>
    </w:tr>
  </w:tbl>
  <w:p w14:paraId="7A79731B" w14:textId="77777777" w:rsidR="004E2C84" w:rsidRPr="00F351C3" w:rsidRDefault="004E2C84" w:rsidP="002B5E21">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4E2C84" w14:paraId="0D123E91" w14:textId="77777777" w:rsidTr="00DC5F5C">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6292A28F" w14:textId="77777777" w:rsidR="004E2C84" w:rsidRDefault="004E2C84" w:rsidP="00CB2CA2">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2E73338C" w14:textId="77777777" w:rsidR="004E2C84" w:rsidRDefault="004E2C84" w:rsidP="00CB2CA2">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AF0CE60B-7A45-49E3-B7FA-E3E8653706F9}"/>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148D5568" w14:textId="3BBE7EA6" w:rsidR="004E2C84" w:rsidRDefault="004E2C84" w:rsidP="00CB2CA2">
              <w:pPr>
                <w:pStyle w:val="Tabletextleft"/>
              </w:pPr>
              <w:r>
                <w:t>&lt;QP710&gt;</w:t>
              </w:r>
            </w:p>
          </w:tc>
        </w:sdtContent>
      </w:sdt>
    </w:tr>
    <w:tr w:rsidR="004E2C84" w14:paraId="38AD5994" w14:textId="77777777" w:rsidTr="00DC5F5C">
      <w:tc>
        <w:tcPr>
          <w:tcW w:w="5947" w:type="dxa"/>
          <w:vMerge/>
          <w:tcBorders>
            <w:top w:val="single" w:sz="4" w:space="0" w:color="auto"/>
            <w:left w:val="single" w:sz="4" w:space="0" w:color="auto"/>
            <w:bottom w:val="single" w:sz="4" w:space="0" w:color="auto"/>
            <w:right w:val="single" w:sz="4" w:space="0" w:color="auto"/>
          </w:tcBorders>
          <w:vAlign w:val="center"/>
          <w:hideMark/>
        </w:tcPr>
        <w:p w14:paraId="0FF6F49B" w14:textId="77777777" w:rsidR="004E2C84" w:rsidRDefault="004E2C84" w:rsidP="00CB2CA2">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10128D11" w14:textId="77777777" w:rsidR="004E2C84" w:rsidRDefault="004E2C84" w:rsidP="00CB2CA2">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AF0CE60B-7A45-49E3-B7FA-E3E8653706F9}"/>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2BA85D7" w14:textId="26D2A088" w:rsidR="004E2C84" w:rsidRDefault="004E2C84" w:rsidP="00CB2CA2">
              <w:pPr>
                <w:pStyle w:val="Tabletextleft"/>
              </w:pPr>
              <w:r>
                <w:t>&lt;</w:t>
              </w:r>
              <w:proofErr w:type="spellStart"/>
              <w:r>
                <w:t>nn</w:t>
              </w:r>
              <w:proofErr w:type="spellEnd"/>
              <w:r>
                <w:t>&gt;</w:t>
              </w:r>
            </w:p>
          </w:tc>
        </w:sdtContent>
      </w:sdt>
    </w:tr>
    <w:tr w:rsidR="004E2C84" w14:paraId="73684B24" w14:textId="77777777" w:rsidTr="00DC5F5C">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6D525FC0" w14:textId="2B8B2578" w:rsidR="004E2C84" w:rsidRDefault="004E2C84" w:rsidP="00DC5F5C">
              <w:pPr>
                <w:pStyle w:val="Tabletextleft"/>
              </w:pPr>
              <w:r>
                <w:t>Validation of Processes and Equipment</w:t>
              </w:r>
            </w:p>
          </w:tc>
        </w:sdtContent>
      </w:sdt>
      <w:tc>
        <w:tcPr>
          <w:tcW w:w="1840" w:type="dxa"/>
          <w:tcBorders>
            <w:top w:val="single" w:sz="4" w:space="0" w:color="auto"/>
            <w:left w:val="single" w:sz="4" w:space="0" w:color="auto"/>
            <w:bottom w:val="single" w:sz="4" w:space="0" w:color="auto"/>
            <w:right w:val="single" w:sz="4" w:space="0" w:color="auto"/>
          </w:tcBorders>
          <w:hideMark/>
        </w:tcPr>
        <w:p w14:paraId="0C30328D" w14:textId="3F7F1F14" w:rsidR="004E2C84" w:rsidRDefault="004E2C84" w:rsidP="00DC5F5C">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301010FB" w14:textId="1DBB6081" w:rsidR="004E2C84" w:rsidRDefault="004E2C84" w:rsidP="00DC5F5C">
              <w:pPr>
                <w:pStyle w:val="Tabletextleft"/>
                <w:ind w:left="0"/>
              </w:pPr>
              <w:r>
                <w:t>&lt;date&gt;</w:t>
              </w:r>
            </w:p>
          </w:tc>
        </w:sdtContent>
      </w:sdt>
    </w:tr>
  </w:tbl>
  <w:p w14:paraId="7A79732D" w14:textId="77777777" w:rsidR="004E2C84" w:rsidRDefault="004E2C84" w:rsidP="0078307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AA2301"/>
    <w:multiLevelType w:val="hybridMultilevel"/>
    <w:tmpl w:val="377E3080"/>
    <w:lvl w:ilvl="0" w:tplc="D15678F6">
      <w:start w:val="1"/>
      <w:numFmt w:val="bullet"/>
      <w:lvlText w:val=""/>
      <w:lvlJc w:val="left"/>
      <w:pPr>
        <w:tabs>
          <w:tab w:val="num" w:pos="600"/>
        </w:tabs>
        <w:ind w:left="600" w:hanging="48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4673F44"/>
    <w:multiLevelType w:val="hybridMultilevel"/>
    <w:tmpl w:val="CE0E8E9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2D2824A4"/>
    <w:multiLevelType w:val="hybridMultilevel"/>
    <w:tmpl w:val="0DAC00A6"/>
    <w:lvl w:ilvl="0" w:tplc="4CCED94A">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1"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3" w15:restartNumberingAfterBreak="0">
    <w:nsid w:val="3D995383"/>
    <w:multiLevelType w:val="hybridMultilevel"/>
    <w:tmpl w:val="E6B42266"/>
    <w:lvl w:ilvl="0" w:tplc="1EDAD7CA">
      <w:start w:val="1"/>
      <w:numFmt w:val="bullet"/>
      <w:lvlText w:val=""/>
      <w:lvlJc w:val="left"/>
      <w:pPr>
        <w:tabs>
          <w:tab w:val="num" w:pos="1451"/>
        </w:tabs>
        <w:ind w:left="1451" w:hanging="480"/>
      </w:pPr>
      <w:rPr>
        <w:rFonts w:ascii="Symbol" w:hAnsi="Symbol" w:hint="default"/>
        <w:color w:val="auto"/>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4"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5"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A4C04B2"/>
    <w:multiLevelType w:val="hybridMultilevel"/>
    <w:tmpl w:val="8098D1B0"/>
    <w:lvl w:ilvl="0" w:tplc="D15678F6">
      <w:start w:val="1"/>
      <w:numFmt w:val="bullet"/>
      <w:lvlText w:val=""/>
      <w:lvlJc w:val="left"/>
      <w:pPr>
        <w:tabs>
          <w:tab w:val="num" w:pos="600"/>
        </w:tabs>
        <w:ind w:left="600" w:hanging="48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507A9E"/>
    <w:multiLevelType w:val="hybridMultilevel"/>
    <w:tmpl w:val="A9F0EB28"/>
    <w:lvl w:ilvl="0" w:tplc="D15678F6">
      <w:start w:val="1"/>
      <w:numFmt w:val="bullet"/>
      <w:lvlText w:val=""/>
      <w:lvlJc w:val="left"/>
      <w:pPr>
        <w:tabs>
          <w:tab w:val="num" w:pos="600"/>
        </w:tabs>
        <w:ind w:left="600" w:hanging="48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827A60"/>
    <w:multiLevelType w:val="hybridMultilevel"/>
    <w:tmpl w:val="199CF648"/>
    <w:lvl w:ilvl="0" w:tplc="D15678F6">
      <w:start w:val="1"/>
      <w:numFmt w:val="bullet"/>
      <w:lvlText w:val=""/>
      <w:lvlJc w:val="left"/>
      <w:pPr>
        <w:tabs>
          <w:tab w:val="num" w:pos="600"/>
        </w:tabs>
        <w:ind w:left="600" w:hanging="48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21"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5E4F3987"/>
    <w:multiLevelType w:val="hybridMultilevel"/>
    <w:tmpl w:val="74266766"/>
    <w:lvl w:ilvl="0" w:tplc="0C090001">
      <w:start w:val="1"/>
      <w:numFmt w:val="bullet"/>
      <w:lvlText w:val=""/>
      <w:lvlJc w:val="left"/>
      <w:pPr>
        <w:ind w:left="774" w:hanging="360"/>
      </w:pPr>
      <w:rPr>
        <w:rFonts w:ascii="Symbol" w:hAnsi="Symbol"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23" w15:restartNumberingAfterBreak="0">
    <w:nsid w:val="60FE33AE"/>
    <w:multiLevelType w:val="hybridMultilevel"/>
    <w:tmpl w:val="97FAEE28"/>
    <w:lvl w:ilvl="0" w:tplc="D15678F6">
      <w:start w:val="1"/>
      <w:numFmt w:val="bullet"/>
      <w:lvlText w:val=""/>
      <w:lvlJc w:val="left"/>
      <w:pPr>
        <w:tabs>
          <w:tab w:val="num" w:pos="600"/>
        </w:tabs>
        <w:ind w:left="600" w:hanging="48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9E96171"/>
    <w:multiLevelType w:val="hybridMultilevel"/>
    <w:tmpl w:val="012899E8"/>
    <w:lvl w:ilvl="0" w:tplc="E026A542">
      <w:start w:val="1"/>
      <w:numFmt w:val="bullet"/>
      <w:pStyle w:val="ListParagraph"/>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25"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9C979C8"/>
    <w:multiLevelType w:val="hybridMultilevel"/>
    <w:tmpl w:val="C8145E14"/>
    <w:lvl w:ilvl="0" w:tplc="711A7B54">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21"/>
  </w:num>
  <w:num w:numId="3">
    <w:abstractNumId w:val="16"/>
  </w:num>
  <w:num w:numId="4">
    <w:abstractNumId w:val="2"/>
  </w:num>
  <w:num w:numId="5">
    <w:abstractNumId w:val="15"/>
  </w:num>
  <w:num w:numId="6">
    <w:abstractNumId w:val="12"/>
  </w:num>
  <w:num w:numId="7">
    <w:abstractNumId w:val="0"/>
  </w:num>
  <w:num w:numId="8">
    <w:abstractNumId w:val="5"/>
  </w:num>
  <w:num w:numId="9">
    <w:abstractNumId w:val="11"/>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20"/>
  </w:num>
  <w:num w:numId="13">
    <w:abstractNumId w:val="6"/>
  </w:num>
  <w:num w:numId="14">
    <w:abstractNumId w:val="3"/>
  </w:num>
  <w:num w:numId="15">
    <w:abstractNumId w:val="1"/>
  </w:num>
  <w:num w:numId="16">
    <w:abstractNumId w:val="9"/>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5"/>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num>
  <w:num w:numId="29">
    <w:abstractNumId w:val="19"/>
  </w:num>
  <w:num w:numId="30">
    <w:abstractNumId w:val="10"/>
  </w:num>
  <w:num w:numId="31">
    <w:abstractNumId w:val="10"/>
  </w:num>
  <w:num w:numId="32">
    <w:abstractNumId w:val="10"/>
  </w:num>
  <w:num w:numId="33">
    <w:abstractNumId w:val="8"/>
  </w:num>
  <w:num w:numId="34">
    <w:abstractNumId w:val="10"/>
  </w:num>
  <w:num w:numId="35">
    <w:abstractNumId w:val="10"/>
  </w:num>
  <w:num w:numId="36">
    <w:abstractNumId w:val="10"/>
  </w:num>
  <w:num w:numId="37">
    <w:abstractNumId w:val="10"/>
  </w:num>
  <w:num w:numId="38">
    <w:abstractNumId w:val="23"/>
  </w:num>
  <w:num w:numId="39">
    <w:abstractNumId w:val="10"/>
  </w:num>
  <w:num w:numId="40">
    <w:abstractNumId w:val="13"/>
  </w:num>
  <w:num w:numId="41">
    <w:abstractNumId w:val="17"/>
  </w:num>
  <w:num w:numId="42">
    <w:abstractNumId w:val="12"/>
  </w:num>
  <w:num w:numId="43">
    <w:abstractNumId w:val="4"/>
  </w:num>
  <w:num w:numId="44">
    <w:abstractNumId w:val="13"/>
  </w:num>
  <w:num w:numId="45">
    <w:abstractNumId w:val="13"/>
  </w:num>
  <w:num w:numId="46">
    <w:abstractNumId w:val="24"/>
  </w:num>
  <w:num w:numId="47">
    <w:abstractNumId w:val="24"/>
  </w:num>
  <w:num w:numId="48">
    <w:abstractNumId w:val="18"/>
  </w:num>
  <w:num w:numId="49">
    <w:abstractNumId w:val="24"/>
  </w:num>
  <w:num w:numId="50">
    <w:abstractNumId w:val="22"/>
  </w:num>
  <w:num w:numId="51">
    <w:abstractNumId w:val="12"/>
  </w:num>
  <w:num w:numId="52">
    <w:abstractNumId w:val="1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2137"/>
    <w:rsid w:val="000153DE"/>
    <w:rsid w:val="000309DB"/>
    <w:rsid w:val="00051FBA"/>
    <w:rsid w:val="00052E97"/>
    <w:rsid w:val="00085D5F"/>
    <w:rsid w:val="000962AC"/>
    <w:rsid w:val="000B2030"/>
    <w:rsid w:val="000B2420"/>
    <w:rsid w:val="000C4A6F"/>
    <w:rsid w:val="000E612A"/>
    <w:rsid w:val="000E67AA"/>
    <w:rsid w:val="000F0721"/>
    <w:rsid w:val="00142D9F"/>
    <w:rsid w:val="00146396"/>
    <w:rsid w:val="00161364"/>
    <w:rsid w:val="0016529B"/>
    <w:rsid w:val="001804AD"/>
    <w:rsid w:val="00182B97"/>
    <w:rsid w:val="001847AB"/>
    <w:rsid w:val="00192137"/>
    <w:rsid w:val="001923BF"/>
    <w:rsid w:val="001D3F9D"/>
    <w:rsid w:val="002337CC"/>
    <w:rsid w:val="002365A1"/>
    <w:rsid w:val="00251BE8"/>
    <w:rsid w:val="002641BD"/>
    <w:rsid w:val="00275BED"/>
    <w:rsid w:val="002762BA"/>
    <w:rsid w:val="002A5A76"/>
    <w:rsid w:val="002B12C2"/>
    <w:rsid w:val="002B5E21"/>
    <w:rsid w:val="002F3772"/>
    <w:rsid w:val="003039EB"/>
    <w:rsid w:val="00312726"/>
    <w:rsid w:val="003239F5"/>
    <w:rsid w:val="00360A6E"/>
    <w:rsid w:val="00374782"/>
    <w:rsid w:val="00380D1E"/>
    <w:rsid w:val="0038681E"/>
    <w:rsid w:val="00396A72"/>
    <w:rsid w:val="003C4895"/>
    <w:rsid w:val="003F6F39"/>
    <w:rsid w:val="0041661D"/>
    <w:rsid w:val="004725C1"/>
    <w:rsid w:val="00486C12"/>
    <w:rsid w:val="00486D64"/>
    <w:rsid w:val="004A1E93"/>
    <w:rsid w:val="004A2556"/>
    <w:rsid w:val="004B2BC5"/>
    <w:rsid w:val="004E2C84"/>
    <w:rsid w:val="004F2EA7"/>
    <w:rsid w:val="00511221"/>
    <w:rsid w:val="005405DA"/>
    <w:rsid w:val="00546F2B"/>
    <w:rsid w:val="00577612"/>
    <w:rsid w:val="005D060D"/>
    <w:rsid w:val="005F72D2"/>
    <w:rsid w:val="0060340C"/>
    <w:rsid w:val="00615DEB"/>
    <w:rsid w:val="006413BF"/>
    <w:rsid w:val="00660E79"/>
    <w:rsid w:val="006625AA"/>
    <w:rsid w:val="0067014D"/>
    <w:rsid w:val="006771CB"/>
    <w:rsid w:val="006919FB"/>
    <w:rsid w:val="00694946"/>
    <w:rsid w:val="006A4743"/>
    <w:rsid w:val="006A4E94"/>
    <w:rsid w:val="006F4E55"/>
    <w:rsid w:val="006F6EE5"/>
    <w:rsid w:val="00754A76"/>
    <w:rsid w:val="00776513"/>
    <w:rsid w:val="00780534"/>
    <w:rsid w:val="0078307F"/>
    <w:rsid w:val="007E54FF"/>
    <w:rsid w:val="0080042C"/>
    <w:rsid w:val="00811AF9"/>
    <w:rsid w:val="00815E50"/>
    <w:rsid w:val="00830FA0"/>
    <w:rsid w:val="00834E17"/>
    <w:rsid w:val="008365C0"/>
    <w:rsid w:val="00865749"/>
    <w:rsid w:val="00880F0B"/>
    <w:rsid w:val="008B0D83"/>
    <w:rsid w:val="008E0EDD"/>
    <w:rsid w:val="008E2D1D"/>
    <w:rsid w:val="008F74CF"/>
    <w:rsid w:val="00901DAE"/>
    <w:rsid w:val="009022ED"/>
    <w:rsid w:val="00943A51"/>
    <w:rsid w:val="00956B92"/>
    <w:rsid w:val="009672CD"/>
    <w:rsid w:val="00973FFD"/>
    <w:rsid w:val="00992AAC"/>
    <w:rsid w:val="009B69D0"/>
    <w:rsid w:val="009D4B50"/>
    <w:rsid w:val="00A0687A"/>
    <w:rsid w:val="00A1666A"/>
    <w:rsid w:val="00A41934"/>
    <w:rsid w:val="00A435AA"/>
    <w:rsid w:val="00A61743"/>
    <w:rsid w:val="00A704EF"/>
    <w:rsid w:val="00AD499E"/>
    <w:rsid w:val="00B22F67"/>
    <w:rsid w:val="00B41849"/>
    <w:rsid w:val="00B8108C"/>
    <w:rsid w:val="00BA4E3F"/>
    <w:rsid w:val="00BD0514"/>
    <w:rsid w:val="00BE3C45"/>
    <w:rsid w:val="00C04ECD"/>
    <w:rsid w:val="00C43A87"/>
    <w:rsid w:val="00C9732B"/>
    <w:rsid w:val="00C975AC"/>
    <w:rsid w:val="00CB2400"/>
    <w:rsid w:val="00CB2CA2"/>
    <w:rsid w:val="00CD5A0A"/>
    <w:rsid w:val="00CE744D"/>
    <w:rsid w:val="00D07C67"/>
    <w:rsid w:val="00D44E57"/>
    <w:rsid w:val="00D714D6"/>
    <w:rsid w:val="00D9346A"/>
    <w:rsid w:val="00DC0760"/>
    <w:rsid w:val="00DC5F5C"/>
    <w:rsid w:val="00DE6190"/>
    <w:rsid w:val="00E10532"/>
    <w:rsid w:val="00E271A9"/>
    <w:rsid w:val="00E3122F"/>
    <w:rsid w:val="00E40FAA"/>
    <w:rsid w:val="00E876CE"/>
    <w:rsid w:val="00EB1B2A"/>
    <w:rsid w:val="00ED0DE1"/>
    <w:rsid w:val="00EF6F78"/>
    <w:rsid w:val="00F02D04"/>
    <w:rsid w:val="00F31656"/>
    <w:rsid w:val="00F3395C"/>
    <w:rsid w:val="00F41BFF"/>
    <w:rsid w:val="00F552CD"/>
    <w:rsid w:val="00F92592"/>
    <w:rsid w:val="00FA0821"/>
    <w:rsid w:val="00FA617D"/>
    <w:rsid w:val="00FB181A"/>
    <w:rsid w:val="00FD3AD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797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923BF"/>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1923BF"/>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1923BF"/>
    <w:rPr>
      <w:rFonts w:ascii="Tahoma" w:hAnsi="Tahoma"/>
      <w:spacing w:val="5"/>
      <w:kern w:val="28"/>
      <w:sz w:val="40"/>
      <w:szCs w:val="40"/>
      <w:lang w:eastAsia="en-US"/>
    </w:rPr>
  </w:style>
  <w:style w:type="paragraph" w:styleId="TOC1">
    <w:name w:val="toc 1"/>
    <w:basedOn w:val="Normal"/>
    <w:next w:val="Normal"/>
    <w:uiPriority w:val="39"/>
    <w:unhideWhenUsed/>
    <w:qFormat/>
    <w:rsid w:val="001923BF"/>
    <w:pPr>
      <w:tabs>
        <w:tab w:val="left" w:pos="851"/>
        <w:tab w:val="left" w:pos="9356"/>
        <w:tab w:val="left" w:pos="9498"/>
      </w:tabs>
      <w:spacing w:before="120" w:after="120"/>
      <w:ind w:left="284"/>
    </w:pPr>
    <w:rPr>
      <w:b/>
      <w:noProof/>
    </w:rPr>
  </w:style>
  <w:style w:type="paragraph" w:styleId="TOC2">
    <w:name w:val="toc 2"/>
    <w:basedOn w:val="Normal"/>
    <w:next w:val="Normal"/>
    <w:uiPriority w:val="39"/>
    <w:unhideWhenUsed/>
    <w:qFormat/>
    <w:rsid w:val="001923BF"/>
    <w:pPr>
      <w:tabs>
        <w:tab w:val="left" w:pos="1560"/>
        <w:tab w:val="left" w:pos="9356"/>
        <w:tab w:val="left" w:pos="9498"/>
      </w:tabs>
      <w:spacing w:after="120"/>
    </w:pPr>
    <w:rPr>
      <w:noProof/>
    </w:rPr>
  </w:style>
  <w:style w:type="character" w:styleId="Hyperlink">
    <w:name w:val="Hyperlink"/>
    <w:basedOn w:val="DefaultParagraphFont"/>
    <w:uiPriority w:val="99"/>
    <w:unhideWhenUsed/>
    <w:rsid w:val="001923BF"/>
    <w:rPr>
      <w:color w:val="0000FF"/>
      <w:u w:val="single"/>
    </w:rPr>
  </w:style>
  <w:style w:type="paragraph" w:customStyle="1" w:styleId="Tablecontent0">
    <w:name w:val="Table content"/>
    <w:basedOn w:val="Normal"/>
    <w:rsid w:val="001923BF"/>
    <w:pPr>
      <w:spacing w:before="120" w:after="120"/>
      <w:ind w:left="113"/>
    </w:pPr>
    <w:rPr>
      <w:sz w:val="18"/>
    </w:rPr>
  </w:style>
  <w:style w:type="paragraph" w:styleId="Subtitle">
    <w:name w:val="Subtitle"/>
    <w:basedOn w:val="Normal"/>
    <w:next w:val="Normal"/>
    <w:link w:val="SubtitleChar"/>
    <w:uiPriority w:val="11"/>
    <w:qFormat/>
    <w:rsid w:val="001923BF"/>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1923BF"/>
    <w:rPr>
      <w:rFonts w:ascii="Tahoma" w:hAnsi="Tahoma"/>
      <w:sz w:val="32"/>
      <w:szCs w:val="24"/>
      <w:lang w:eastAsia="en-US"/>
    </w:rPr>
  </w:style>
  <w:style w:type="paragraph" w:customStyle="1" w:styleId="Tableheadingleft">
    <w:name w:val="Table heading left"/>
    <w:basedOn w:val="Normal"/>
    <w:qFormat/>
    <w:rsid w:val="001923BF"/>
    <w:pPr>
      <w:spacing w:before="40" w:after="40"/>
      <w:ind w:left="57"/>
    </w:pPr>
    <w:rPr>
      <w:b/>
      <w:sz w:val="18"/>
    </w:rPr>
  </w:style>
  <w:style w:type="paragraph" w:customStyle="1" w:styleId="Tabletextleft">
    <w:name w:val="Table text left"/>
    <w:basedOn w:val="Normal"/>
    <w:qFormat/>
    <w:rsid w:val="001923BF"/>
    <w:pPr>
      <w:spacing w:before="40" w:after="40"/>
      <w:ind w:left="57"/>
    </w:pPr>
    <w:rPr>
      <w:sz w:val="18"/>
    </w:rPr>
  </w:style>
  <w:style w:type="paragraph" w:customStyle="1" w:styleId="Tableheadingcentre">
    <w:name w:val="Table heading centre"/>
    <w:basedOn w:val="Normal"/>
    <w:qFormat/>
    <w:rsid w:val="001923BF"/>
    <w:pPr>
      <w:spacing w:before="40" w:after="40"/>
      <w:ind w:left="0"/>
      <w:jc w:val="center"/>
    </w:pPr>
    <w:rPr>
      <w:b/>
      <w:sz w:val="18"/>
    </w:rPr>
  </w:style>
  <w:style w:type="paragraph" w:customStyle="1" w:styleId="Tabletextcentre">
    <w:name w:val="Table text centre"/>
    <w:basedOn w:val="Normal"/>
    <w:qFormat/>
    <w:rsid w:val="001923BF"/>
    <w:pPr>
      <w:spacing w:before="40" w:after="40"/>
      <w:ind w:left="0"/>
      <w:jc w:val="center"/>
    </w:pPr>
    <w:rPr>
      <w:sz w:val="18"/>
    </w:rPr>
  </w:style>
  <w:style w:type="paragraph" w:customStyle="1" w:styleId="DocumentEnd0">
    <w:name w:val="Document End"/>
    <w:basedOn w:val="Normal"/>
    <w:rsid w:val="001923BF"/>
    <w:pPr>
      <w:spacing w:before="240"/>
      <w:ind w:left="0"/>
      <w:jc w:val="center"/>
    </w:pPr>
    <w:rPr>
      <w:caps/>
      <w:sz w:val="24"/>
    </w:rPr>
  </w:style>
  <w:style w:type="paragraph" w:styleId="TOC3">
    <w:name w:val="toc 3"/>
    <w:basedOn w:val="Normal"/>
    <w:next w:val="Normal"/>
    <w:uiPriority w:val="39"/>
    <w:unhideWhenUsed/>
    <w:qFormat/>
    <w:rsid w:val="001923BF"/>
    <w:pPr>
      <w:tabs>
        <w:tab w:val="left" w:pos="1560"/>
        <w:tab w:val="right" w:pos="9639"/>
      </w:tabs>
      <w:spacing w:after="120"/>
    </w:pPr>
    <w:rPr>
      <w:noProof/>
    </w:rPr>
  </w:style>
  <w:style w:type="paragraph" w:styleId="TOC4">
    <w:name w:val="toc 4"/>
    <w:basedOn w:val="Normal"/>
    <w:next w:val="Normal"/>
    <w:uiPriority w:val="39"/>
    <w:unhideWhenUsed/>
    <w:rsid w:val="001923BF"/>
    <w:pPr>
      <w:tabs>
        <w:tab w:val="right" w:pos="9639"/>
      </w:tabs>
      <w:spacing w:after="120"/>
      <w:ind w:left="1560"/>
    </w:pPr>
    <w:rPr>
      <w:smallCaps/>
      <w:noProof/>
    </w:rPr>
  </w:style>
  <w:style w:type="paragraph" w:customStyle="1" w:styleId="Bullet2">
    <w:name w:val="Bullet 2"/>
    <w:basedOn w:val="Normal"/>
    <w:qFormat/>
    <w:rsid w:val="001923BF"/>
    <w:pPr>
      <w:numPr>
        <w:numId w:val="13"/>
      </w:numPr>
      <w:tabs>
        <w:tab w:val="left" w:pos="1701"/>
      </w:tabs>
      <w:ind w:left="1701" w:hanging="425"/>
    </w:pPr>
  </w:style>
  <w:style w:type="paragraph" w:customStyle="1" w:styleId="Numberedstep1">
    <w:name w:val="Numbered step 1"/>
    <w:basedOn w:val="Normal"/>
    <w:qFormat/>
    <w:rsid w:val="001923BF"/>
    <w:pPr>
      <w:numPr>
        <w:numId w:val="14"/>
      </w:numPr>
      <w:ind w:left="1276" w:hanging="425"/>
    </w:pPr>
  </w:style>
  <w:style w:type="paragraph" w:customStyle="1" w:styleId="Numberedstep2">
    <w:name w:val="Numbered step 2"/>
    <w:basedOn w:val="Normal"/>
    <w:qFormat/>
    <w:rsid w:val="001923BF"/>
    <w:pPr>
      <w:numPr>
        <w:numId w:val="15"/>
      </w:numPr>
      <w:ind w:left="1701" w:hanging="425"/>
    </w:pPr>
  </w:style>
  <w:style w:type="paragraph" w:customStyle="1" w:styleId="Tablebullet">
    <w:name w:val="Table bullet"/>
    <w:basedOn w:val="Tabletextleft"/>
    <w:qFormat/>
    <w:rsid w:val="001923BF"/>
    <w:pPr>
      <w:numPr>
        <w:numId w:val="16"/>
      </w:numPr>
    </w:pPr>
  </w:style>
  <w:style w:type="paragraph" w:customStyle="1" w:styleId="Instruction">
    <w:name w:val="Instruction"/>
    <w:basedOn w:val="Normal"/>
    <w:qFormat/>
    <w:rsid w:val="001923BF"/>
    <w:pPr>
      <w:tabs>
        <w:tab w:val="center" w:pos="5954"/>
        <w:tab w:val="right" w:pos="10490"/>
      </w:tabs>
    </w:pPr>
    <w:rPr>
      <w:color w:val="FF0000"/>
      <w:szCs w:val="18"/>
    </w:rPr>
  </w:style>
  <w:style w:type="character" w:styleId="SubtleEmphasis">
    <w:name w:val="Subtle Emphasis"/>
    <w:basedOn w:val="DefaultParagraphFont"/>
    <w:uiPriority w:val="19"/>
    <w:qFormat/>
    <w:rsid w:val="001923BF"/>
    <w:rPr>
      <w:i/>
      <w:iCs/>
      <w:color w:val="auto"/>
    </w:rPr>
  </w:style>
  <w:style w:type="paragraph" w:styleId="NormalWeb">
    <w:name w:val="Normal (Web)"/>
    <w:basedOn w:val="Normal"/>
    <w:uiPriority w:val="99"/>
    <w:semiHidden/>
    <w:unhideWhenUsed/>
    <w:rsid w:val="001923BF"/>
    <w:pPr>
      <w:spacing w:before="100" w:beforeAutospacing="1" w:after="100" w:afterAutospacing="1" w:line="240" w:lineRule="auto"/>
      <w:ind w:left="0"/>
    </w:pPr>
    <w:rPr>
      <w:rFonts w:ascii="Times New Roman" w:eastAsiaTheme="minorEastAsia" w:hAnsi="Times New Roman"/>
      <w:sz w:val="24"/>
      <w:szCs w:val="24"/>
      <w:lang w:eastAsia="en-AU"/>
    </w:rPr>
  </w:style>
  <w:style w:type="table" w:styleId="TableGrid">
    <w:name w:val="Table Grid"/>
    <w:basedOn w:val="TableNormal"/>
    <w:uiPriority w:val="59"/>
    <w:rsid w:val="00CB2C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CB2CA2"/>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CB2CA2"/>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CB2CA2"/>
    <w:pPr>
      <w:numPr>
        <w:numId w:val="18"/>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CB2CA2"/>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CB2CA2"/>
    <w:rPr>
      <w:rFonts w:ascii="Tahoma" w:hAnsi="Tahoma"/>
      <w:b/>
      <w:bCs/>
      <w:color w:val="000000"/>
      <w:sz w:val="22"/>
      <w:lang w:eastAsia="en-US"/>
    </w:rPr>
  </w:style>
  <w:style w:type="paragraph" w:styleId="ListParagraph">
    <w:name w:val="List Paragraph"/>
    <w:aliases w:val="Number 2"/>
    <w:basedOn w:val="Normal"/>
    <w:autoRedefine/>
    <w:uiPriority w:val="34"/>
    <w:qFormat/>
    <w:rsid w:val="00DC0760"/>
    <w:pPr>
      <w:numPr>
        <w:numId w:val="46"/>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CB2CA2"/>
    <w:pPr>
      <w:numPr>
        <w:numId w:val="23"/>
      </w:numPr>
      <w:jc w:val="center"/>
    </w:pPr>
    <w:rPr>
      <w:sz w:val="20"/>
    </w:rPr>
  </w:style>
  <w:style w:type="paragraph" w:styleId="BodyTextIndent2">
    <w:name w:val="Body Text Indent 2"/>
    <w:basedOn w:val="Normal"/>
    <w:link w:val="BodyTextIndent2Char"/>
    <w:uiPriority w:val="99"/>
    <w:semiHidden/>
    <w:unhideWhenUsed/>
    <w:rsid w:val="00CB2CA2"/>
    <w:pPr>
      <w:spacing w:after="120" w:line="480" w:lineRule="auto"/>
      <w:ind w:left="283"/>
    </w:pPr>
  </w:style>
  <w:style w:type="character" w:customStyle="1" w:styleId="BodyTextIndent2Char">
    <w:name w:val="Body Text Indent 2 Char"/>
    <w:basedOn w:val="DefaultParagraphFont"/>
    <w:link w:val="BodyTextIndent2"/>
    <w:uiPriority w:val="99"/>
    <w:semiHidden/>
    <w:rsid w:val="00CB2CA2"/>
    <w:rPr>
      <w:rFonts w:ascii="Tahoma" w:eastAsia="Calibri" w:hAnsi="Tahoma"/>
      <w:sz w:val="22"/>
      <w:szCs w:val="22"/>
      <w:lang w:eastAsia="en-US"/>
    </w:rPr>
  </w:style>
  <w:style w:type="paragraph" w:styleId="Header">
    <w:name w:val="header"/>
    <w:basedOn w:val="Normal"/>
    <w:link w:val="HeaderChar"/>
    <w:uiPriority w:val="99"/>
    <w:semiHidden/>
    <w:unhideWhenUsed/>
    <w:rsid w:val="00380D1E"/>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380D1E"/>
    <w:rPr>
      <w:rFonts w:ascii="Tahoma" w:eastAsia="Calibri" w:hAnsi="Tahoma"/>
      <w:sz w:val="22"/>
      <w:szCs w:val="22"/>
      <w:lang w:eastAsia="en-US"/>
    </w:rPr>
  </w:style>
  <w:style w:type="paragraph" w:customStyle="1" w:styleId="TableText">
    <w:name w:val="Table Text"/>
    <w:basedOn w:val="Normal"/>
    <w:link w:val="TableTextChar"/>
    <w:rsid w:val="004A1E93"/>
    <w:pPr>
      <w:spacing w:line="240" w:lineRule="auto"/>
      <w:ind w:left="0"/>
    </w:pPr>
    <w:rPr>
      <w:rFonts w:ascii="Arial" w:eastAsia="Times New Roman" w:hAnsi="Arial"/>
      <w:snapToGrid w:val="0"/>
      <w:szCs w:val="20"/>
      <w:lang w:eastAsia="en-AU"/>
    </w:rPr>
  </w:style>
  <w:style w:type="character" w:customStyle="1" w:styleId="TableTextChar">
    <w:name w:val="Table Text Char"/>
    <w:basedOn w:val="DefaultParagraphFont"/>
    <w:link w:val="TableText"/>
    <w:rsid w:val="004A1E93"/>
    <w:rPr>
      <w:rFonts w:ascii="Arial" w:hAnsi="Arial"/>
      <w:snapToGrid w:val="0"/>
      <w:sz w:val="22"/>
    </w:rPr>
  </w:style>
  <w:style w:type="paragraph" w:customStyle="1" w:styleId="Text1">
    <w:name w:val="Text 1"/>
    <w:basedOn w:val="Normal"/>
    <w:rsid w:val="001804AD"/>
    <w:pPr>
      <w:spacing w:line="240" w:lineRule="auto"/>
      <w:ind w:left="567"/>
    </w:pPr>
    <w:rPr>
      <w:rFonts w:ascii="Arial" w:eastAsia="Times New Roman" w:hAnsi="Arial"/>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7878665">
      <w:bodyDiv w:val="1"/>
      <w:marLeft w:val="0"/>
      <w:marRight w:val="0"/>
      <w:marTop w:val="0"/>
      <w:marBottom w:val="0"/>
      <w:divBdr>
        <w:top w:val="none" w:sz="0" w:space="0" w:color="auto"/>
        <w:left w:val="none" w:sz="0" w:space="0" w:color="auto"/>
        <w:bottom w:val="none" w:sz="0" w:space="0" w:color="auto"/>
        <w:right w:val="none" w:sz="0" w:space="0" w:color="auto"/>
      </w:divBdr>
    </w:div>
    <w:div w:id="757099663">
      <w:bodyDiv w:val="1"/>
      <w:marLeft w:val="0"/>
      <w:marRight w:val="0"/>
      <w:marTop w:val="0"/>
      <w:marBottom w:val="0"/>
      <w:divBdr>
        <w:top w:val="none" w:sz="0" w:space="0" w:color="auto"/>
        <w:left w:val="none" w:sz="0" w:space="0" w:color="auto"/>
        <w:bottom w:val="none" w:sz="0" w:space="0" w:color="auto"/>
        <w:right w:val="none" w:sz="0" w:space="0" w:color="auto"/>
      </w:divBdr>
    </w:div>
    <w:div w:id="917713697">
      <w:bodyDiv w:val="1"/>
      <w:marLeft w:val="0"/>
      <w:marRight w:val="0"/>
      <w:marTop w:val="0"/>
      <w:marBottom w:val="0"/>
      <w:divBdr>
        <w:top w:val="none" w:sz="0" w:space="0" w:color="auto"/>
        <w:left w:val="none" w:sz="0" w:space="0" w:color="auto"/>
        <w:bottom w:val="none" w:sz="0" w:space="0" w:color="auto"/>
        <w:right w:val="none" w:sz="0" w:space="0" w:color="auto"/>
      </w:divBdr>
    </w:div>
    <w:div w:id="1163008916">
      <w:bodyDiv w:val="1"/>
      <w:marLeft w:val="0"/>
      <w:marRight w:val="0"/>
      <w:marTop w:val="0"/>
      <w:marBottom w:val="0"/>
      <w:divBdr>
        <w:top w:val="none" w:sz="0" w:space="0" w:color="auto"/>
        <w:left w:val="none" w:sz="0" w:space="0" w:color="auto"/>
        <w:bottom w:val="none" w:sz="0" w:space="0" w:color="auto"/>
        <w:right w:val="none" w:sz="0" w:space="0" w:color="auto"/>
      </w:divBdr>
    </w:div>
    <w:div w:id="1210338881">
      <w:bodyDiv w:val="1"/>
      <w:marLeft w:val="0"/>
      <w:marRight w:val="0"/>
      <w:marTop w:val="0"/>
      <w:marBottom w:val="0"/>
      <w:divBdr>
        <w:top w:val="none" w:sz="0" w:space="0" w:color="auto"/>
        <w:left w:val="none" w:sz="0" w:space="0" w:color="auto"/>
        <w:bottom w:val="none" w:sz="0" w:space="0" w:color="auto"/>
        <w:right w:val="none" w:sz="0" w:space="0" w:color="auto"/>
      </w:divBdr>
    </w:div>
    <w:div w:id="1269434238">
      <w:bodyDiv w:val="1"/>
      <w:marLeft w:val="0"/>
      <w:marRight w:val="0"/>
      <w:marTop w:val="0"/>
      <w:marBottom w:val="0"/>
      <w:divBdr>
        <w:top w:val="none" w:sz="0" w:space="0" w:color="auto"/>
        <w:left w:val="none" w:sz="0" w:space="0" w:color="auto"/>
        <w:bottom w:val="none" w:sz="0" w:space="0" w:color="auto"/>
        <w:right w:val="none" w:sz="0" w:space="0" w:color="auto"/>
      </w:divBdr>
    </w:div>
    <w:div w:id="1825776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1.bin"/><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oleObject" Target="embeddings/oleObject2.bin"/><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7254D227A424C28965A23E736B9A701"/>
        <w:category>
          <w:name w:val="General"/>
          <w:gallery w:val="placeholder"/>
        </w:category>
        <w:types>
          <w:type w:val="bbPlcHdr"/>
        </w:types>
        <w:behaviors>
          <w:behavior w:val="content"/>
        </w:behaviors>
        <w:guid w:val="{4C47E9F1-14CA-4E7C-AE93-CF3DEE5FDAD7}"/>
      </w:docPartPr>
      <w:docPartBody>
        <w:p w:rsidR="000F2582" w:rsidRDefault="0072270D">
          <w:r w:rsidRPr="00A1286A">
            <w:rPr>
              <w:rStyle w:val="PlaceholderText"/>
            </w:rPr>
            <w:t>[Title]</w:t>
          </w:r>
        </w:p>
      </w:docPartBody>
    </w:docPart>
    <w:docPart>
      <w:docPartPr>
        <w:name w:val="019F027A69A8490BBBB134ECA4479973"/>
        <w:category>
          <w:name w:val="General"/>
          <w:gallery w:val="placeholder"/>
        </w:category>
        <w:types>
          <w:type w:val="bbPlcHdr"/>
        </w:types>
        <w:behaviors>
          <w:behavior w:val="content"/>
        </w:behaviors>
        <w:guid w:val="{46896B62-3C6C-4E23-A12F-C85EF372B2E7}"/>
      </w:docPartPr>
      <w:docPartBody>
        <w:p w:rsidR="000F2582" w:rsidRDefault="0072270D">
          <w:r w:rsidRPr="00A1286A">
            <w:rPr>
              <w:rStyle w:val="PlaceholderText"/>
            </w:rPr>
            <w:t>[Company]</w:t>
          </w:r>
        </w:p>
      </w:docPartBody>
    </w:docPart>
    <w:docPart>
      <w:docPartPr>
        <w:name w:val="FB31D96E89E34E36851F45A86CCCEEE3"/>
        <w:category>
          <w:name w:val="General"/>
          <w:gallery w:val="placeholder"/>
        </w:category>
        <w:types>
          <w:type w:val="bbPlcHdr"/>
        </w:types>
        <w:behaviors>
          <w:behavior w:val="content"/>
        </w:behaviors>
        <w:guid w:val="{C26640D4-3BEF-452C-BFD3-9EC978D7323E}"/>
      </w:docPartPr>
      <w:docPartBody>
        <w:p w:rsidR="0064605D" w:rsidRDefault="0064605D" w:rsidP="0064605D">
          <w:pPr>
            <w:pStyle w:val="FB31D96E89E34E36851F45A86CCCEEE3"/>
          </w:pPr>
          <w:r w:rsidRPr="009A5338">
            <w:rPr>
              <w:rStyle w:val="PlaceholderText"/>
            </w:rPr>
            <w:t>[Company]</w:t>
          </w:r>
        </w:p>
      </w:docPartBody>
    </w:docPart>
    <w:docPart>
      <w:docPartPr>
        <w:name w:val="AE35C19265F4490D90EA2726A7037384"/>
        <w:category>
          <w:name w:val="General"/>
          <w:gallery w:val="placeholder"/>
        </w:category>
        <w:types>
          <w:type w:val="bbPlcHdr"/>
        </w:types>
        <w:behaviors>
          <w:behavior w:val="content"/>
        </w:behaviors>
        <w:guid w:val="{E400E3FD-77C5-41F0-BFF5-E2F5D0767A79}"/>
      </w:docPartPr>
      <w:docPartBody>
        <w:p w:rsidR="00880264" w:rsidRDefault="00257503" w:rsidP="00257503">
          <w:pPr>
            <w:pStyle w:val="AE35C19265F4490D90EA2726A7037384"/>
          </w:pPr>
          <w:r w:rsidRPr="009A533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270D"/>
    <w:rsid w:val="0000567E"/>
    <w:rsid w:val="000B6F28"/>
    <w:rsid w:val="000F2582"/>
    <w:rsid w:val="00257503"/>
    <w:rsid w:val="00322361"/>
    <w:rsid w:val="005333A7"/>
    <w:rsid w:val="005B008B"/>
    <w:rsid w:val="005F14B0"/>
    <w:rsid w:val="0064605D"/>
    <w:rsid w:val="0072270D"/>
    <w:rsid w:val="00747004"/>
    <w:rsid w:val="00824E38"/>
    <w:rsid w:val="00880264"/>
    <w:rsid w:val="00CD7C55"/>
    <w:rsid w:val="00DB5CC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2270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57503"/>
  </w:style>
  <w:style w:type="paragraph" w:customStyle="1" w:styleId="3A1C92FC01594389A0DF54D5EDBFBF54">
    <w:name w:val="3A1C92FC01594389A0DF54D5EDBFBF54"/>
    <w:rsid w:val="0072270D"/>
  </w:style>
  <w:style w:type="paragraph" w:customStyle="1" w:styleId="534EA58DAB484AA9A6B0BF20CD0011DA">
    <w:name w:val="534EA58DAB484AA9A6B0BF20CD0011DA"/>
    <w:rsid w:val="0072270D"/>
  </w:style>
  <w:style w:type="paragraph" w:customStyle="1" w:styleId="0906C605BD5E4963B6A268AB9987F96C">
    <w:name w:val="0906C605BD5E4963B6A268AB9987F96C"/>
    <w:rsid w:val="0072270D"/>
  </w:style>
  <w:style w:type="paragraph" w:customStyle="1" w:styleId="A56866061DAD44078A2F8D15D5FF18ED">
    <w:name w:val="A56866061DAD44078A2F8D15D5FF18ED"/>
    <w:rsid w:val="0072270D"/>
  </w:style>
  <w:style w:type="paragraph" w:customStyle="1" w:styleId="6DA84215C53F4B9A8EB1666837EC2F7E">
    <w:name w:val="6DA84215C53F4B9A8EB1666837EC2F7E"/>
    <w:rsid w:val="00DB5CC6"/>
    <w:pPr>
      <w:spacing w:after="160" w:line="259" w:lineRule="auto"/>
    </w:pPr>
  </w:style>
  <w:style w:type="paragraph" w:customStyle="1" w:styleId="FB31D96E89E34E36851F45A86CCCEEE3">
    <w:name w:val="FB31D96E89E34E36851F45A86CCCEEE3"/>
    <w:rsid w:val="0064605D"/>
    <w:pPr>
      <w:spacing w:after="160" w:line="259" w:lineRule="auto"/>
    </w:pPr>
  </w:style>
  <w:style w:type="paragraph" w:customStyle="1" w:styleId="AE35C19265F4490D90EA2726A7037384">
    <w:name w:val="AE35C19265F4490D90EA2726A7037384"/>
    <w:rsid w:val="0025750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BD3C8-6D3D-4922-BD8D-D9CB123B173A}">
  <ds:schemaRefs>
    <ds:schemaRef ds:uri="http://schemas.microsoft.com/sharepoint/v3/contenttype/forms"/>
  </ds:schemaRefs>
</ds:datastoreItem>
</file>

<file path=customXml/itemProps2.xml><?xml version="1.0" encoding="utf-8"?>
<ds:datastoreItem xmlns:ds="http://schemas.openxmlformats.org/officeDocument/2006/customXml" ds:itemID="{14A5B5C8-D02D-4DCA-B011-E0417740365F}"/>
</file>

<file path=customXml/itemProps3.xml><?xml version="1.0" encoding="utf-8"?>
<ds:datastoreItem xmlns:ds="http://schemas.openxmlformats.org/officeDocument/2006/customXml" ds:itemID="{AF0CE60B-7A45-49E3-B7FA-E3E8653706F9}">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86CBC5E1-0CCC-407A-B7E3-EA011969F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943</TotalTime>
  <Pages>20</Pages>
  <Words>5888</Words>
  <Characters>33568</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Validation of Processes and Equipment</vt:lpstr>
    </vt:vector>
  </TitlesOfParts>
  <Manager/>
  <Company/>
  <LinksUpToDate>false</LinksUpToDate>
  <CharactersWithSpaces>39378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Validation of Processes and Equipment</dc:title>
  <cp:lastModifiedBy/>
  <cp:revision>1</cp:revision>
  <dcterms:created xsi:type="dcterms:W3CDTF">2013-01-31T03:43:00Z</dcterms:created>
  <dcterms:modified xsi:type="dcterms:W3CDTF">2019-10-15T05:23:00Z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