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D1CB24" w14:textId="77777777" w:rsidR="00D0328B" w:rsidRDefault="00D0328B">
      <w:pPr>
        <w:pStyle w:val="Heading1"/>
      </w:pPr>
      <w:r>
        <w:t>Root cause analysis</w:t>
      </w:r>
    </w:p>
    <w:p w14:paraId="376AEB30" w14:textId="77777777" w:rsidR="00D0328B" w:rsidRDefault="00D0328B">
      <w:pPr>
        <w:pStyle w:val="Heading2"/>
      </w:pPr>
      <w:r>
        <w:t>Purpose &amp; SCOPE</w:t>
      </w:r>
    </w:p>
    <w:p w14:paraId="1BCD5260" w14:textId="77777777" w:rsidR="00D0328B" w:rsidRPr="005219C5" w:rsidRDefault="00D0328B" w:rsidP="00E8531B">
      <w:r w:rsidRPr="00A15285">
        <w:t xml:space="preserve">The purpose of this standard operating procedure is to describe the </w:t>
      </w:r>
      <w:proofErr w:type="gramStart"/>
      <w:r>
        <w:t>problem solving</w:t>
      </w:r>
      <w:proofErr w:type="gramEnd"/>
      <w:r>
        <w:t xml:space="preserve"> </w:t>
      </w:r>
      <w:r w:rsidRPr="00A15285">
        <w:t xml:space="preserve">process </w:t>
      </w:r>
      <w:r>
        <w:t xml:space="preserve">used by </w:t>
      </w:r>
      <w:r>
        <w:rPr>
          <w:i/>
          <w:color w:val="FF0000"/>
        </w:rPr>
        <w:t xml:space="preserve">(Insert manufacturer’s name) </w:t>
      </w:r>
      <w:r>
        <w:t>to determine the root cause(s) of non-conformances.</w:t>
      </w:r>
      <w:r w:rsidRPr="00A15285">
        <w:t xml:space="preserve"> </w:t>
      </w:r>
      <w:r>
        <w:t xml:space="preserve">Identification of root causes of non-conformances is necessary in order implement effective corrective actions to prevent recurrence or the occurrence of non-conformances. Root Cause Analysis is integral part of </w:t>
      </w:r>
      <w:r>
        <w:rPr>
          <w:i/>
          <w:color w:val="FF0000"/>
        </w:rPr>
        <w:t xml:space="preserve">(Insert manufacturer’s name) </w:t>
      </w:r>
      <w:r>
        <w:t xml:space="preserve">Compliance Management Processes, refer to </w:t>
      </w:r>
      <w:r w:rsidRPr="00C20537">
        <w:rPr>
          <w:i/>
        </w:rPr>
        <w:t>Compliance Management.</w:t>
      </w:r>
    </w:p>
    <w:p w14:paraId="2EDE00B9" w14:textId="77777777" w:rsidR="00D0328B" w:rsidRDefault="00D0328B">
      <w:pPr>
        <w:pStyle w:val="Heading2"/>
      </w:pPr>
      <w:r>
        <w:t>Responsibilities</w:t>
      </w:r>
    </w:p>
    <w:p w14:paraId="15CE7680" w14:textId="77777777" w:rsidR="00D0328B" w:rsidRDefault="00D0328B" w:rsidP="00B86AEB">
      <w:r>
        <w:t xml:space="preserve">The responsibilities of the Quality Manager, Quality Coordinator and Facility Director for the Compliance Management system are documented in </w:t>
      </w:r>
      <w:r>
        <w:rPr>
          <w:i/>
        </w:rPr>
        <w:t>Quality Management.</w:t>
      </w:r>
      <w:r>
        <w:t xml:space="preserve"> </w:t>
      </w:r>
    </w:p>
    <w:p w14:paraId="2CA4D64E" w14:textId="77777777" w:rsidR="00D0328B" w:rsidRPr="00B86AEB" w:rsidRDefault="00D0328B" w:rsidP="00B86AEB">
      <w:r>
        <w:t>Root Cause Analysis</w:t>
      </w:r>
      <w:r w:rsidRPr="001C317F">
        <w:t xml:space="preserve"> </w:t>
      </w:r>
      <w:r>
        <w:t>specific responsibilities</w:t>
      </w:r>
      <w:r w:rsidRPr="001C317F">
        <w:t>:</w:t>
      </w:r>
    </w:p>
    <w:p w14:paraId="4ABE44F4" w14:textId="77777777" w:rsidR="00D0328B" w:rsidRDefault="00D0328B" w:rsidP="00B86AEB">
      <w:pPr>
        <w:numPr>
          <w:ilvl w:val="0"/>
          <w:numId w:val="12"/>
        </w:numPr>
      </w:pPr>
      <w:r w:rsidRPr="00321885">
        <w:t>The Quality Manager</w:t>
      </w:r>
      <w:r>
        <w:t xml:space="preserve"> (or delegate)</w:t>
      </w:r>
      <w:r w:rsidRPr="00321885">
        <w:t xml:space="preserve"> is responsible for </w:t>
      </w:r>
      <w:r>
        <w:t>implementing</w:t>
      </w:r>
      <w:r w:rsidRPr="00321885">
        <w:t xml:space="preserve"> and co-ordinating root cause investigations.</w:t>
      </w:r>
    </w:p>
    <w:p w14:paraId="00681D96" w14:textId="77777777" w:rsidR="00D0328B" w:rsidRPr="009830E6" w:rsidRDefault="00D0328B" w:rsidP="00B86AEB">
      <w:pPr>
        <w:numPr>
          <w:ilvl w:val="0"/>
          <w:numId w:val="12"/>
        </w:numPr>
      </w:pPr>
      <w:r>
        <w:t xml:space="preserve">All staff members are responsible for participating in investigations as required. </w:t>
      </w:r>
    </w:p>
    <w:p w14:paraId="3543A7E9" w14:textId="77777777" w:rsidR="00D0328B" w:rsidRDefault="00D0328B" w:rsidP="009830E6">
      <w:pPr>
        <w:pStyle w:val="Heading2"/>
      </w:pPr>
      <w:r>
        <w:t>Procedure</w:t>
      </w:r>
    </w:p>
    <w:p w14:paraId="7F8D53C2" w14:textId="77777777" w:rsidR="00D0328B" w:rsidRPr="00CD6A07" w:rsidRDefault="00D0328B" w:rsidP="000B4863">
      <w:pPr>
        <w:pStyle w:val="Heading3"/>
        <w:numPr>
          <w:ilvl w:val="0"/>
          <w:numId w:val="14"/>
        </w:numPr>
      </w:pPr>
      <w:r>
        <w:t>Data C</w:t>
      </w:r>
      <w:r w:rsidRPr="00CD6A07">
        <w:t>ollection</w:t>
      </w:r>
    </w:p>
    <w:p w14:paraId="6BD337F4" w14:textId="77777777" w:rsidR="00D0328B" w:rsidRDefault="00D0328B" w:rsidP="00EB24B2">
      <w:r>
        <w:t>Gather the following initial information and record it on the Compliance Management report related to the root cause analysis investigation:</w:t>
      </w:r>
    </w:p>
    <w:p w14:paraId="21167CDC" w14:textId="77777777" w:rsidR="00D0328B" w:rsidRDefault="00D0328B" w:rsidP="009515B3">
      <w:pPr>
        <w:numPr>
          <w:ilvl w:val="0"/>
          <w:numId w:val="11"/>
        </w:numPr>
        <w:spacing w:before="40"/>
        <w:ind w:left="714" w:hanging="357"/>
      </w:pPr>
      <w:r>
        <w:t>Date &amp; location of the incident</w:t>
      </w:r>
    </w:p>
    <w:p w14:paraId="76C0C914" w14:textId="77777777" w:rsidR="00D0328B" w:rsidRPr="00984A3F" w:rsidRDefault="00D0328B" w:rsidP="009515B3">
      <w:pPr>
        <w:numPr>
          <w:ilvl w:val="0"/>
          <w:numId w:val="11"/>
        </w:numPr>
        <w:spacing w:before="40"/>
        <w:ind w:left="714" w:hanging="357"/>
      </w:pPr>
      <w:r w:rsidRPr="00984A3F">
        <w:t>Source (e</w:t>
      </w:r>
      <w:r>
        <w:t>.</w:t>
      </w:r>
      <w:r w:rsidRPr="00984A3F">
        <w:t xml:space="preserve">g. Adverse </w:t>
      </w:r>
      <w:proofErr w:type="gramStart"/>
      <w:r w:rsidRPr="00984A3F">
        <w:t>Event,  Audit</w:t>
      </w:r>
      <w:proofErr w:type="gramEnd"/>
      <w:r w:rsidRPr="00984A3F">
        <w:t xml:space="preserve"> (internal/external), </w:t>
      </w:r>
      <w:r>
        <w:t>Customer Feedback, Planned D</w:t>
      </w:r>
      <w:r w:rsidRPr="00984A3F">
        <w:t>eviation, Internal</w:t>
      </w:r>
      <w:r>
        <w:t>, Recall, Safety or</w:t>
      </w:r>
      <w:r w:rsidRPr="00984A3F">
        <w:t xml:space="preserve"> Supplier)</w:t>
      </w:r>
    </w:p>
    <w:p w14:paraId="5CEEF734" w14:textId="77777777" w:rsidR="00D0328B" w:rsidRDefault="00D0328B" w:rsidP="009515B3">
      <w:pPr>
        <w:numPr>
          <w:ilvl w:val="0"/>
          <w:numId w:val="11"/>
        </w:numPr>
        <w:spacing w:before="40"/>
        <w:ind w:left="714" w:hanging="357"/>
      </w:pPr>
      <w:r w:rsidRPr="00984A3F">
        <w:t>Category (e</w:t>
      </w:r>
      <w:r>
        <w:t>.</w:t>
      </w:r>
      <w:r w:rsidRPr="00984A3F">
        <w:t xml:space="preserve">g.  </w:t>
      </w:r>
      <w:r>
        <w:t>Computing, Documentation, Equipment, Material, Personnel Management, Processing, Record, Testing</w:t>
      </w:r>
      <w:r w:rsidRPr="00984A3F">
        <w:t xml:space="preserve">) </w:t>
      </w:r>
    </w:p>
    <w:p w14:paraId="568E784E" w14:textId="77777777" w:rsidR="00D0328B" w:rsidRDefault="00D0328B" w:rsidP="009515B3">
      <w:pPr>
        <w:numPr>
          <w:ilvl w:val="0"/>
          <w:numId w:val="11"/>
        </w:numPr>
        <w:spacing w:before="40"/>
        <w:ind w:left="714" w:hanging="357"/>
      </w:pPr>
      <w:r>
        <w:t>Process (e.g. Collection/Receival, Facility Management, Manufacturing, Process Controls, Quality Management)</w:t>
      </w:r>
    </w:p>
    <w:p w14:paraId="32AA3030" w14:textId="77777777" w:rsidR="00D0328B" w:rsidRPr="00984A3F" w:rsidRDefault="00D0328B" w:rsidP="009515B3">
      <w:pPr>
        <w:numPr>
          <w:ilvl w:val="0"/>
          <w:numId w:val="11"/>
        </w:numPr>
        <w:spacing w:before="40"/>
        <w:ind w:left="714" w:hanging="357"/>
      </w:pPr>
      <w:r>
        <w:t>Product (e.g. HPC)</w:t>
      </w:r>
    </w:p>
    <w:p w14:paraId="460771D6" w14:textId="77777777" w:rsidR="00D0328B" w:rsidRPr="00EB24B2" w:rsidRDefault="00D0328B" w:rsidP="009515B3">
      <w:pPr>
        <w:numPr>
          <w:ilvl w:val="0"/>
          <w:numId w:val="11"/>
        </w:numPr>
        <w:spacing w:before="40"/>
        <w:ind w:left="714" w:hanging="357"/>
        <w:rPr>
          <w:szCs w:val="22"/>
        </w:rPr>
      </w:pPr>
      <w:r>
        <w:t>Description of the non-conformance requiring the root cause analysis investigation and the name of any personnel involved</w:t>
      </w:r>
    </w:p>
    <w:p w14:paraId="26A6F4C3" w14:textId="77777777" w:rsidR="00D0328B" w:rsidRPr="00EB24B2" w:rsidRDefault="00D0328B" w:rsidP="009515B3">
      <w:pPr>
        <w:numPr>
          <w:ilvl w:val="0"/>
          <w:numId w:val="11"/>
        </w:numPr>
        <w:spacing w:before="40"/>
        <w:ind w:left="714" w:hanging="357"/>
        <w:rPr>
          <w:szCs w:val="22"/>
        </w:rPr>
      </w:pPr>
      <w:r>
        <w:t xml:space="preserve">Applicable procedures </w:t>
      </w:r>
    </w:p>
    <w:p w14:paraId="6E08A465" w14:textId="77777777" w:rsidR="00D0328B" w:rsidRPr="00CD6A07" w:rsidRDefault="00D0328B" w:rsidP="000B4863">
      <w:pPr>
        <w:pStyle w:val="Heading3"/>
        <w:numPr>
          <w:ilvl w:val="0"/>
          <w:numId w:val="14"/>
        </w:numPr>
      </w:pPr>
      <w:r>
        <w:t xml:space="preserve">Interview Personnel </w:t>
      </w:r>
    </w:p>
    <w:p w14:paraId="5C97A270" w14:textId="77777777" w:rsidR="00D0328B" w:rsidRDefault="00D0328B" w:rsidP="000B4863">
      <w:pPr>
        <w:rPr>
          <w:szCs w:val="22"/>
        </w:rPr>
      </w:pPr>
      <w:r>
        <w:rPr>
          <w:szCs w:val="22"/>
        </w:rPr>
        <w:t xml:space="preserve">Interview all personnel involved in the non-conformance as soon as possible once a non-conformance has been detected. </w:t>
      </w:r>
    </w:p>
    <w:p w14:paraId="403F8452" w14:textId="77777777" w:rsidR="00D0328B" w:rsidRDefault="00D0328B" w:rsidP="000B4863">
      <w:pPr>
        <w:rPr>
          <w:szCs w:val="22"/>
        </w:rPr>
      </w:pPr>
      <w:r>
        <w:rPr>
          <w:szCs w:val="22"/>
        </w:rPr>
        <w:t xml:space="preserve">Ask them to describe the circumstances of non-conformance. </w:t>
      </w:r>
    </w:p>
    <w:p w14:paraId="5FC40B43" w14:textId="77777777" w:rsidR="00D0328B" w:rsidRDefault="00D0328B" w:rsidP="000B4863">
      <w:pPr>
        <w:rPr>
          <w:szCs w:val="22"/>
        </w:rPr>
      </w:pPr>
      <w:r>
        <w:rPr>
          <w:szCs w:val="22"/>
        </w:rPr>
        <w:t xml:space="preserve">Discuss the facts gathered during the data collection process with the relevant personnel to correct any misunderstandings or allow recollection of further information. </w:t>
      </w:r>
    </w:p>
    <w:p w14:paraId="7EF1027F" w14:textId="77777777" w:rsidR="00D0328B" w:rsidRPr="00334C53" w:rsidRDefault="00D0328B" w:rsidP="000B4863">
      <w:pPr>
        <w:pStyle w:val="Heading3"/>
        <w:numPr>
          <w:ilvl w:val="0"/>
          <w:numId w:val="14"/>
        </w:numPr>
      </w:pPr>
      <w:r>
        <w:t xml:space="preserve">Root Cause Identification </w:t>
      </w:r>
    </w:p>
    <w:p w14:paraId="7EF9B752" w14:textId="77777777" w:rsidR="00D0328B" w:rsidRDefault="00D0328B" w:rsidP="000B4863">
      <w:r>
        <w:t xml:space="preserve">The root cause of a non-conformance may be determined using one or more of the techniques listed below. </w:t>
      </w:r>
    </w:p>
    <w:p w14:paraId="4CFAC84A" w14:textId="77777777" w:rsidR="00D0328B" w:rsidRDefault="00D0328B" w:rsidP="000B4863">
      <w:r>
        <w:t xml:space="preserve">The level of effort undertaken for root cause analysis is to be commensurate with the severity of the non-conformance. For minor non-conformances which have occurred in isolation, the root cause investigation may be limited to a discussion with the person reporting the non-conformance and an analysis of the data collected. </w:t>
      </w:r>
    </w:p>
    <w:p w14:paraId="4BE29054" w14:textId="77777777" w:rsidR="00D0328B" w:rsidRDefault="00D0328B" w:rsidP="000B4863">
      <w:r>
        <w:t>For a recurrence of minor non-conformances, a major non-conformance or when root cause analysis is employed as part of CAPA, one or more of the following methods / tools may be employed.</w:t>
      </w:r>
      <w:bookmarkStart w:id="0" w:name="_GoBack"/>
      <w:bookmarkEnd w:id="0"/>
    </w:p>
    <w:p w14:paraId="4DC7D15D" w14:textId="77777777" w:rsidR="00D0328B" w:rsidRPr="00730651" w:rsidRDefault="00D0328B" w:rsidP="009515B3">
      <w:pPr>
        <w:numPr>
          <w:ilvl w:val="0"/>
          <w:numId w:val="4"/>
        </w:numPr>
        <w:spacing w:before="120"/>
        <w:ind w:left="714" w:hanging="357"/>
        <w:rPr>
          <w:szCs w:val="22"/>
        </w:rPr>
      </w:pPr>
      <w:r>
        <w:rPr>
          <w:b/>
          <w:szCs w:val="22"/>
        </w:rPr>
        <w:t>Brainstorming</w:t>
      </w:r>
    </w:p>
    <w:p w14:paraId="05B7B761" w14:textId="77777777" w:rsidR="00D0328B" w:rsidRDefault="00D0328B" w:rsidP="00663C11">
      <w:pPr>
        <w:ind w:left="360"/>
      </w:pPr>
      <w:r>
        <w:t xml:space="preserve">Hold a meeting with relevant personnel or consultants who have familiarised themselves with the incident. Participants are to put forward ideas of possible influencing factors. Once ideas of any possible </w:t>
      </w:r>
      <w:r>
        <w:lastRenderedPageBreak/>
        <w:t>influencing factors have been exhausted, the group is to collectively go through the list of ideas gathered, to assess the likelihood that each is a causative factor, and prioritise the response required for each.</w:t>
      </w:r>
    </w:p>
    <w:p w14:paraId="7402A880" w14:textId="77777777" w:rsidR="00D0328B" w:rsidRPr="00730651" w:rsidRDefault="00D0328B" w:rsidP="009515B3">
      <w:pPr>
        <w:numPr>
          <w:ilvl w:val="0"/>
          <w:numId w:val="4"/>
        </w:numPr>
        <w:spacing w:before="120"/>
        <w:ind w:left="714" w:hanging="357"/>
        <w:rPr>
          <w:szCs w:val="22"/>
        </w:rPr>
      </w:pPr>
      <w:r>
        <w:rPr>
          <w:b/>
          <w:szCs w:val="22"/>
        </w:rPr>
        <w:t>5-Why’s Analysis method</w:t>
      </w:r>
    </w:p>
    <w:p w14:paraId="25073368" w14:textId="77777777" w:rsidR="00D0328B" w:rsidRDefault="00D0328B" w:rsidP="007E17D1">
      <w:pPr>
        <w:ind w:left="360"/>
      </w:pPr>
      <w:r>
        <w:t xml:space="preserve">The 5-Whys analysis method is used to dig below the outward symptoms of a problem in order to find the real root cause. </w:t>
      </w:r>
    </w:p>
    <w:p w14:paraId="204BEED4" w14:textId="77777777" w:rsidR="00D0328B" w:rsidRDefault="00D0328B" w:rsidP="007E17D1">
      <w:pPr>
        <w:ind w:left="360"/>
      </w:pPr>
      <w:r>
        <w:t>The method involves asking the question “Why….?” five times in succession. The investigator is responsible for determining the right question to ask. It may not always be possible to ask the next question immediately. In this case further information may need to be gathered.</w:t>
      </w:r>
    </w:p>
    <w:p w14:paraId="1C1610E3" w14:textId="77777777" w:rsidR="00D0328B" w:rsidRDefault="00D0328B" w:rsidP="007E17D1">
      <w:pPr>
        <w:ind w:left="360"/>
        <w:rPr>
          <w:szCs w:val="22"/>
        </w:rPr>
      </w:pPr>
      <w:r>
        <w:rPr>
          <w:szCs w:val="22"/>
        </w:rPr>
        <w:t>For example, the following questions may be asked following a report that frozen FCS has accidently thawed:</w:t>
      </w:r>
    </w:p>
    <w:p w14:paraId="15928E16" w14:textId="77777777" w:rsidR="00D0328B" w:rsidRDefault="00D0328B" w:rsidP="007E17D1">
      <w:pPr>
        <w:tabs>
          <w:tab w:val="left" w:pos="709"/>
        </w:tabs>
        <w:ind w:left="709" w:hanging="284"/>
        <w:rPr>
          <w:szCs w:val="22"/>
        </w:rPr>
      </w:pPr>
      <w:r>
        <w:rPr>
          <w:szCs w:val="22"/>
        </w:rPr>
        <w:t>Why did the FCS thaw out?</w:t>
      </w:r>
      <w:r>
        <w:rPr>
          <w:szCs w:val="22"/>
        </w:rPr>
        <w:tab/>
      </w:r>
      <w:r>
        <w:rPr>
          <w:szCs w:val="22"/>
        </w:rPr>
        <w:tab/>
      </w:r>
      <w:r>
        <w:rPr>
          <w:szCs w:val="22"/>
        </w:rPr>
        <w:tab/>
        <w:t>“The fridge temperature spiked”</w:t>
      </w:r>
    </w:p>
    <w:p w14:paraId="3261AF9E" w14:textId="77777777" w:rsidR="00D0328B" w:rsidRDefault="00D0328B" w:rsidP="007E17D1">
      <w:pPr>
        <w:ind w:left="425"/>
        <w:rPr>
          <w:szCs w:val="22"/>
        </w:rPr>
      </w:pPr>
      <w:r>
        <w:rPr>
          <w:szCs w:val="22"/>
        </w:rPr>
        <w:t>Why did the fridge temperature spike?</w:t>
      </w:r>
      <w:r>
        <w:rPr>
          <w:szCs w:val="22"/>
        </w:rPr>
        <w:tab/>
        <w:t>“The door was left ajar”</w:t>
      </w:r>
    </w:p>
    <w:p w14:paraId="689B2121" w14:textId="77777777" w:rsidR="00D0328B" w:rsidRDefault="00D0328B" w:rsidP="007E17D1">
      <w:pPr>
        <w:tabs>
          <w:tab w:val="left" w:pos="709"/>
          <w:tab w:val="left" w:pos="1985"/>
        </w:tabs>
        <w:ind w:left="425"/>
        <w:rPr>
          <w:szCs w:val="22"/>
        </w:rPr>
      </w:pPr>
      <w:r>
        <w:rPr>
          <w:szCs w:val="22"/>
        </w:rPr>
        <w:t>Why was the door left ajar?</w:t>
      </w:r>
      <w:r>
        <w:rPr>
          <w:szCs w:val="22"/>
        </w:rPr>
        <w:tab/>
      </w:r>
      <w:r>
        <w:rPr>
          <w:szCs w:val="22"/>
        </w:rPr>
        <w:tab/>
      </w:r>
      <w:r>
        <w:rPr>
          <w:szCs w:val="22"/>
        </w:rPr>
        <w:tab/>
        <w:t>“Personnel were busy and forgot to close it”</w:t>
      </w:r>
    </w:p>
    <w:p w14:paraId="2252DBF0" w14:textId="77777777" w:rsidR="00D0328B" w:rsidRDefault="00D0328B" w:rsidP="007E17D1">
      <w:pPr>
        <w:tabs>
          <w:tab w:val="left" w:pos="1418"/>
          <w:tab w:val="left" w:pos="1985"/>
        </w:tabs>
        <w:ind w:left="4325" w:hanging="3900"/>
        <w:rPr>
          <w:szCs w:val="22"/>
        </w:rPr>
      </w:pPr>
      <w:r>
        <w:rPr>
          <w:szCs w:val="22"/>
        </w:rPr>
        <w:t>Why did the personnel forget to close it?</w:t>
      </w:r>
      <w:r>
        <w:rPr>
          <w:szCs w:val="22"/>
        </w:rPr>
        <w:tab/>
        <w:t>“Only one person was there and they were performing multiple processes”</w:t>
      </w:r>
    </w:p>
    <w:p w14:paraId="5FCC3DB5" w14:textId="77777777" w:rsidR="00D0328B" w:rsidRDefault="00D0328B" w:rsidP="007E17D1">
      <w:pPr>
        <w:tabs>
          <w:tab w:val="left" w:pos="1418"/>
          <w:tab w:val="left" w:pos="1985"/>
        </w:tabs>
        <w:ind w:left="709" w:hanging="284"/>
        <w:rPr>
          <w:szCs w:val="22"/>
        </w:rPr>
      </w:pPr>
      <w:r>
        <w:rPr>
          <w:szCs w:val="22"/>
        </w:rPr>
        <w:t>Why was there only one person?</w:t>
      </w:r>
      <w:r>
        <w:rPr>
          <w:szCs w:val="22"/>
        </w:rPr>
        <w:tab/>
      </w:r>
      <w:r>
        <w:rPr>
          <w:szCs w:val="22"/>
        </w:rPr>
        <w:tab/>
        <w:t>“Two staff were on leave, and two were sick”</w:t>
      </w:r>
      <w:r w:rsidRPr="009515B3">
        <w:rPr>
          <w:b/>
          <w:szCs w:val="22"/>
        </w:rPr>
        <w:t xml:space="preserve"> </w:t>
      </w:r>
      <w:r w:rsidRPr="003F5099">
        <w:rPr>
          <w:b/>
          <w:szCs w:val="22"/>
        </w:rPr>
        <w:t>(Root Cause)</w:t>
      </w:r>
    </w:p>
    <w:p w14:paraId="39683972" w14:textId="77777777" w:rsidR="00D0328B" w:rsidRPr="003F5099" w:rsidRDefault="00D0328B" w:rsidP="009515B3">
      <w:pPr>
        <w:numPr>
          <w:ilvl w:val="0"/>
          <w:numId w:val="4"/>
        </w:numPr>
        <w:spacing w:before="120"/>
        <w:ind w:left="714" w:hanging="357"/>
        <w:rPr>
          <w:szCs w:val="22"/>
        </w:rPr>
      </w:pPr>
      <w:r>
        <w:rPr>
          <w:b/>
          <w:szCs w:val="22"/>
        </w:rPr>
        <w:t>Fishbone diagrams</w:t>
      </w:r>
    </w:p>
    <w:p w14:paraId="6E70AB72" w14:textId="77777777" w:rsidR="00D0328B" w:rsidRDefault="00D0328B" w:rsidP="007E17D1">
      <w:pPr>
        <w:spacing w:after="120"/>
        <w:ind w:left="357"/>
        <w:rPr>
          <w:color w:val="000000"/>
          <w:sz w:val="21"/>
          <w:szCs w:val="21"/>
        </w:rPr>
      </w:pPr>
      <w:r w:rsidRPr="003F5099">
        <w:t>Where</w:t>
      </w:r>
      <w:r>
        <w:t xml:space="preserve"> a non-conformance may have many potential influencing factors or causes the following fishbone diagram is used t</w:t>
      </w:r>
      <w:r>
        <w:rPr>
          <w:color w:val="000000"/>
          <w:sz w:val="21"/>
          <w:szCs w:val="21"/>
        </w:rPr>
        <w:t>o break down (in successive layers of detail) root causes that potentially contribute to a particular effect.</w:t>
      </w:r>
    </w:p>
    <w:p w14:paraId="736E16DE" w14:textId="77777777" w:rsidR="00D0328B" w:rsidRDefault="00A11F3B" w:rsidP="007E17D1">
      <w:pPr>
        <w:rPr>
          <w:color w:val="000000"/>
          <w:sz w:val="21"/>
          <w:szCs w:val="21"/>
        </w:rPr>
      </w:pPr>
      <w:r>
        <w:rPr>
          <w:noProof/>
          <w:color w:val="000000"/>
          <w:sz w:val="21"/>
          <w:szCs w:val="21"/>
        </w:rPr>
        <w:pict w14:anchorId="69A058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502.2pt;height:194.4pt;visibility:visible">
            <v:imagedata r:id="rId7" o:title=""/>
          </v:shape>
        </w:pict>
      </w:r>
    </w:p>
    <w:p w14:paraId="61703690" w14:textId="77777777" w:rsidR="00D0328B" w:rsidRPr="003F5099" w:rsidRDefault="00D0328B" w:rsidP="009515B3">
      <w:pPr>
        <w:pStyle w:val="Heading2"/>
        <w:spacing w:before="300"/>
      </w:pPr>
      <w:r>
        <w:t>R</w:t>
      </w:r>
      <w:r w:rsidRPr="003F5099">
        <w:t>oot Cause classification</w:t>
      </w:r>
    </w:p>
    <w:p w14:paraId="28EA0C27" w14:textId="77777777" w:rsidR="00D0328B" w:rsidRDefault="00D0328B" w:rsidP="00912810">
      <w:r>
        <w:t xml:space="preserve">Where possible root causes are classified into the following categories to enable consistency across all non-conformance investigations. </w:t>
      </w:r>
    </w:p>
    <w:p w14:paraId="35E105D7" w14:textId="77777777" w:rsidR="00D0328B" w:rsidRDefault="00D0328B" w:rsidP="007E17D1">
      <w:pPr>
        <w:pStyle w:val="Heading3"/>
      </w:pPr>
      <w:r>
        <w:t>Documentation</w:t>
      </w:r>
    </w:p>
    <w:p w14:paraId="14A9E27F" w14:textId="77777777" w:rsidR="00D0328B" w:rsidRDefault="00D0328B" w:rsidP="009515B3">
      <w:pPr>
        <w:pStyle w:val="Indent1"/>
        <w:numPr>
          <w:ilvl w:val="0"/>
          <w:numId w:val="5"/>
        </w:numPr>
        <w:spacing w:before="20"/>
        <w:ind w:left="714" w:hanging="357"/>
        <w:rPr>
          <w:sz w:val="22"/>
        </w:rPr>
      </w:pPr>
      <w:r>
        <w:rPr>
          <w:sz w:val="22"/>
        </w:rPr>
        <w:t>Ambiguous</w:t>
      </w:r>
    </w:p>
    <w:p w14:paraId="5462F05C" w14:textId="77777777" w:rsidR="00D0328B" w:rsidRDefault="00D0328B" w:rsidP="009515B3">
      <w:pPr>
        <w:pStyle w:val="Indent1"/>
        <w:numPr>
          <w:ilvl w:val="0"/>
          <w:numId w:val="5"/>
        </w:numPr>
        <w:spacing w:before="20"/>
        <w:ind w:left="714" w:hanging="357"/>
        <w:rPr>
          <w:sz w:val="22"/>
        </w:rPr>
      </w:pPr>
      <w:r>
        <w:rPr>
          <w:sz w:val="22"/>
        </w:rPr>
        <w:t>Incomplete</w:t>
      </w:r>
    </w:p>
    <w:p w14:paraId="72ABEB89" w14:textId="77777777" w:rsidR="00D0328B" w:rsidRPr="00141DCA" w:rsidRDefault="00D0328B" w:rsidP="009515B3">
      <w:pPr>
        <w:pStyle w:val="Indent1"/>
        <w:numPr>
          <w:ilvl w:val="0"/>
          <w:numId w:val="5"/>
        </w:numPr>
        <w:spacing w:before="20"/>
        <w:ind w:left="714" w:hanging="357"/>
        <w:rPr>
          <w:sz w:val="22"/>
        </w:rPr>
      </w:pPr>
      <w:r>
        <w:rPr>
          <w:sz w:val="22"/>
        </w:rPr>
        <w:t>Incorrect/obsolete</w:t>
      </w:r>
    </w:p>
    <w:p w14:paraId="4877D91C" w14:textId="77777777" w:rsidR="00D0328B" w:rsidRDefault="00D0328B" w:rsidP="007E17D1">
      <w:pPr>
        <w:pStyle w:val="Heading3"/>
      </w:pPr>
      <w:r>
        <w:t>Personnel</w:t>
      </w:r>
    </w:p>
    <w:p w14:paraId="38D0E834" w14:textId="77777777" w:rsidR="00D0328B" w:rsidRDefault="00D0328B" w:rsidP="009515B3">
      <w:pPr>
        <w:pStyle w:val="Indent1"/>
        <w:numPr>
          <w:ilvl w:val="0"/>
          <w:numId w:val="6"/>
        </w:numPr>
        <w:spacing w:before="20"/>
        <w:ind w:left="714" w:hanging="357"/>
        <w:rPr>
          <w:sz w:val="22"/>
        </w:rPr>
      </w:pPr>
      <w:r>
        <w:rPr>
          <w:sz w:val="22"/>
        </w:rPr>
        <w:t>Not qualified</w:t>
      </w:r>
    </w:p>
    <w:p w14:paraId="4168F559" w14:textId="77777777" w:rsidR="00D0328B" w:rsidRDefault="00D0328B" w:rsidP="009515B3">
      <w:pPr>
        <w:pStyle w:val="Indent1"/>
        <w:numPr>
          <w:ilvl w:val="0"/>
          <w:numId w:val="6"/>
        </w:numPr>
        <w:spacing w:before="20"/>
        <w:ind w:left="714" w:hanging="357"/>
        <w:rPr>
          <w:sz w:val="22"/>
        </w:rPr>
      </w:pPr>
      <w:r>
        <w:rPr>
          <w:sz w:val="22"/>
        </w:rPr>
        <w:t>Procedure not followed</w:t>
      </w:r>
    </w:p>
    <w:p w14:paraId="729924BB" w14:textId="77777777" w:rsidR="00D0328B" w:rsidRPr="00141DCA" w:rsidRDefault="00D0328B" w:rsidP="009515B3">
      <w:pPr>
        <w:pStyle w:val="Indent1"/>
        <w:numPr>
          <w:ilvl w:val="0"/>
          <w:numId w:val="6"/>
        </w:numPr>
        <w:spacing w:before="20"/>
        <w:ind w:left="714" w:hanging="357"/>
        <w:rPr>
          <w:sz w:val="22"/>
        </w:rPr>
      </w:pPr>
      <w:r>
        <w:rPr>
          <w:sz w:val="22"/>
        </w:rPr>
        <w:t>Unavailable</w:t>
      </w:r>
    </w:p>
    <w:p w14:paraId="78230C1F" w14:textId="77777777" w:rsidR="00D0328B" w:rsidRDefault="00D0328B" w:rsidP="007E17D1">
      <w:pPr>
        <w:pStyle w:val="Heading3"/>
      </w:pPr>
      <w:r>
        <w:t>Process</w:t>
      </w:r>
    </w:p>
    <w:p w14:paraId="7394FA91" w14:textId="77777777" w:rsidR="00D0328B" w:rsidRPr="00663C11" w:rsidRDefault="00D0328B" w:rsidP="009515B3">
      <w:pPr>
        <w:pStyle w:val="Indent1"/>
        <w:numPr>
          <w:ilvl w:val="0"/>
          <w:numId w:val="10"/>
        </w:numPr>
        <w:spacing w:before="20"/>
        <w:ind w:left="714" w:hanging="357"/>
        <w:rPr>
          <w:b/>
          <w:sz w:val="22"/>
        </w:rPr>
      </w:pPr>
      <w:r>
        <w:rPr>
          <w:sz w:val="22"/>
        </w:rPr>
        <w:t>Ambiguous</w:t>
      </w:r>
    </w:p>
    <w:p w14:paraId="355D8FE0" w14:textId="77777777" w:rsidR="00D0328B" w:rsidRPr="00663C11" w:rsidRDefault="00D0328B" w:rsidP="009515B3">
      <w:pPr>
        <w:pStyle w:val="Indent1"/>
        <w:numPr>
          <w:ilvl w:val="0"/>
          <w:numId w:val="10"/>
        </w:numPr>
        <w:spacing w:before="20"/>
        <w:ind w:left="714" w:hanging="357"/>
        <w:rPr>
          <w:b/>
          <w:sz w:val="22"/>
        </w:rPr>
      </w:pPr>
      <w:r>
        <w:rPr>
          <w:sz w:val="22"/>
        </w:rPr>
        <w:t>Not defined</w:t>
      </w:r>
    </w:p>
    <w:p w14:paraId="6165604F" w14:textId="77777777" w:rsidR="00D0328B" w:rsidRDefault="00D0328B" w:rsidP="007E17D1">
      <w:pPr>
        <w:pStyle w:val="Heading3"/>
      </w:pPr>
      <w:r>
        <w:lastRenderedPageBreak/>
        <w:t>System</w:t>
      </w:r>
    </w:p>
    <w:p w14:paraId="092CB209" w14:textId="77777777" w:rsidR="00D0328B" w:rsidRDefault="00D0328B" w:rsidP="00946EDF">
      <w:pPr>
        <w:pStyle w:val="Indent1"/>
        <w:numPr>
          <w:ilvl w:val="0"/>
          <w:numId w:val="8"/>
        </w:numPr>
        <w:rPr>
          <w:sz w:val="22"/>
        </w:rPr>
      </w:pPr>
      <w:r>
        <w:rPr>
          <w:sz w:val="22"/>
        </w:rPr>
        <w:t>Equipment failure</w:t>
      </w:r>
    </w:p>
    <w:p w14:paraId="12B6B600" w14:textId="77777777" w:rsidR="00D0328B" w:rsidRPr="00141DCA" w:rsidRDefault="00D0328B" w:rsidP="00946EDF">
      <w:pPr>
        <w:pStyle w:val="Indent1"/>
        <w:numPr>
          <w:ilvl w:val="0"/>
          <w:numId w:val="8"/>
        </w:numPr>
        <w:rPr>
          <w:sz w:val="22"/>
        </w:rPr>
      </w:pPr>
      <w:r>
        <w:rPr>
          <w:sz w:val="22"/>
        </w:rPr>
        <w:t>Facility failure</w:t>
      </w:r>
    </w:p>
    <w:p w14:paraId="0670D05B" w14:textId="77777777" w:rsidR="00D0328B" w:rsidRDefault="00D0328B" w:rsidP="007E17D1">
      <w:pPr>
        <w:pStyle w:val="Heading3"/>
      </w:pPr>
      <w:r>
        <w:t>Workload</w:t>
      </w:r>
    </w:p>
    <w:p w14:paraId="30F5E8EF" w14:textId="77777777" w:rsidR="00D0328B" w:rsidRPr="00141DCA" w:rsidRDefault="00D0328B" w:rsidP="00946EDF">
      <w:pPr>
        <w:pStyle w:val="Indent1"/>
        <w:numPr>
          <w:ilvl w:val="0"/>
          <w:numId w:val="9"/>
        </w:numPr>
        <w:rPr>
          <w:sz w:val="22"/>
        </w:rPr>
      </w:pPr>
      <w:r>
        <w:rPr>
          <w:sz w:val="22"/>
        </w:rPr>
        <w:t>Excessive</w:t>
      </w:r>
    </w:p>
    <w:p w14:paraId="64F5E34D" w14:textId="77777777" w:rsidR="00D0328B" w:rsidRDefault="00D0328B" w:rsidP="00946EDF">
      <w:pPr>
        <w:pStyle w:val="Indent1"/>
        <w:numPr>
          <w:ilvl w:val="0"/>
          <w:numId w:val="9"/>
        </w:numPr>
        <w:rPr>
          <w:sz w:val="22"/>
        </w:rPr>
      </w:pPr>
      <w:r>
        <w:rPr>
          <w:sz w:val="22"/>
        </w:rPr>
        <w:t>Time constraints</w:t>
      </w:r>
    </w:p>
    <w:p w14:paraId="481DEFF1" w14:textId="77777777" w:rsidR="00D0328B" w:rsidRDefault="00D0328B" w:rsidP="007E17D1">
      <w:pPr>
        <w:pStyle w:val="Indent1"/>
        <w:spacing w:before="120"/>
        <w:ind w:left="0" w:firstLine="0"/>
        <w:rPr>
          <w:sz w:val="22"/>
        </w:rPr>
      </w:pPr>
      <w:r>
        <w:rPr>
          <w:sz w:val="22"/>
        </w:rPr>
        <w:t>Record all root causes in the Root Cause Investigation stage on the non-conformance report.</w:t>
      </w:r>
      <w:r w:rsidRPr="007E17D1">
        <w:rPr>
          <w:sz w:val="22"/>
        </w:rPr>
        <w:t xml:space="preserve"> </w:t>
      </w:r>
    </w:p>
    <w:p w14:paraId="3F8ACAC4" w14:textId="77777777" w:rsidR="00D0328B" w:rsidRPr="003378AB" w:rsidRDefault="00D0328B" w:rsidP="007E17D1">
      <w:pPr>
        <w:pStyle w:val="Indent1"/>
        <w:spacing w:before="60"/>
        <w:ind w:left="0" w:firstLine="0"/>
        <w:rPr>
          <w:sz w:val="22"/>
        </w:rPr>
      </w:pPr>
      <w:r>
        <w:rPr>
          <w:sz w:val="22"/>
        </w:rPr>
        <w:t>Record the main root cause identified in the Root Cause Field on the report.</w:t>
      </w:r>
    </w:p>
    <w:p w14:paraId="4A918F5A" w14:textId="77777777" w:rsidR="00D0328B" w:rsidRPr="008F2449" w:rsidRDefault="00D0328B" w:rsidP="00321885">
      <w:pPr>
        <w:pStyle w:val="Indent1"/>
        <w:spacing w:before="240"/>
        <w:ind w:left="0" w:firstLine="0"/>
        <w:rPr>
          <w:rFonts w:ascii="Arial" w:hAnsi="Arial" w:cs="Arial"/>
          <w:b/>
          <w:caps/>
          <w:szCs w:val="24"/>
        </w:rPr>
      </w:pPr>
      <w:r w:rsidRPr="008F2449">
        <w:rPr>
          <w:rFonts w:ascii="Arial" w:hAnsi="Arial" w:cs="Arial"/>
          <w:b/>
          <w:caps/>
          <w:szCs w:val="24"/>
        </w:rPr>
        <w:t>Records</w:t>
      </w:r>
    </w:p>
    <w:p w14:paraId="4D355AD8" w14:textId="77777777" w:rsidR="00D0328B" w:rsidRDefault="00D0328B" w:rsidP="002C7C7B">
      <w:r>
        <w:t>Retain hard copies of the non-conformance reports and any supporting documentation in the CM Report files located in the office of the Scientist in Charge</w:t>
      </w:r>
      <w:r w:rsidRPr="00225339">
        <w:t>.</w:t>
      </w:r>
    </w:p>
    <w:p w14:paraId="12EAE092" w14:textId="77777777" w:rsidR="00D0328B" w:rsidRPr="008F2449" w:rsidRDefault="00D0328B" w:rsidP="00321885">
      <w:pPr>
        <w:pStyle w:val="Indent1"/>
        <w:spacing w:before="240"/>
        <w:ind w:left="0" w:firstLine="0"/>
        <w:rPr>
          <w:rFonts w:ascii="Arial" w:hAnsi="Arial" w:cs="Arial"/>
          <w:b/>
          <w:caps/>
          <w:szCs w:val="24"/>
        </w:rPr>
      </w:pPr>
      <w:r>
        <w:rPr>
          <w:rFonts w:ascii="Arial" w:hAnsi="Arial" w:cs="Arial"/>
          <w:b/>
          <w:caps/>
          <w:szCs w:val="24"/>
        </w:rPr>
        <w:t>documents</w:t>
      </w:r>
    </w:p>
    <w:p w14:paraId="57B5FB2F" w14:textId="77777777" w:rsidR="00D0328B" w:rsidRDefault="00D0328B" w:rsidP="007E17D1">
      <w:pPr>
        <w:pStyle w:val="Indent1"/>
        <w:spacing w:before="40"/>
        <w:ind w:left="0" w:firstLine="0"/>
        <w:rPr>
          <w:sz w:val="22"/>
        </w:rPr>
      </w:pPr>
      <w:r w:rsidRPr="008F2449">
        <w:rPr>
          <w:i/>
          <w:sz w:val="22"/>
        </w:rPr>
        <w:t>Compliance Management</w:t>
      </w:r>
      <w:r>
        <w:rPr>
          <w:sz w:val="22"/>
        </w:rPr>
        <w:t xml:space="preserve"> DOC148</w:t>
      </w:r>
    </w:p>
    <w:p w14:paraId="7B72121D" w14:textId="77777777" w:rsidR="00D0328B" w:rsidRPr="001343A7" w:rsidRDefault="00D0328B" w:rsidP="007E17D1">
      <w:pPr>
        <w:pStyle w:val="Indent1"/>
        <w:spacing w:before="40"/>
        <w:ind w:left="0" w:firstLine="0"/>
        <w:rPr>
          <w:color w:val="FF0000"/>
          <w:sz w:val="22"/>
        </w:rPr>
      </w:pPr>
      <w:r w:rsidRPr="0039325C">
        <w:rPr>
          <w:i/>
          <w:color w:val="FF0000"/>
        </w:rPr>
        <w:t>Quality Software Application</w:t>
      </w:r>
      <w:r>
        <w:t xml:space="preserve"> </w:t>
      </w:r>
      <w:r>
        <w:rPr>
          <w:sz w:val="22"/>
        </w:rPr>
        <w:t>DOC</w:t>
      </w:r>
      <w:r>
        <w:rPr>
          <w:color w:val="FF0000"/>
          <w:sz w:val="22"/>
        </w:rPr>
        <w:t>XX</w:t>
      </w:r>
    </w:p>
    <w:p w14:paraId="622DCCC8" w14:textId="77777777" w:rsidR="00D0328B" w:rsidRDefault="00D0328B" w:rsidP="007E17D1">
      <w:pPr>
        <w:pStyle w:val="Indent1"/>
        <w:spacing w:before="40"/>
        <w:ind w:left="0" w:firstLine="0"/>
        <w:rPr>
          <w:sz w:val="22"/>
        </w:rPr>
      </w:pPr>
      <w:r w:rsidRPr="008F2449">
        <w:rPr>
          <w:i/>
          <w:sz w:val="22"/>
        </w:rPr>
        <w:t>Quality Management</w:t>
      </w:r>
      <w:r>
        <w:rPr>
          <w:sz w:val="22"/>
        </w:rPr>
        <w:t xml:space="preserve"> DOC50</w:t>
      </w:r>
    </w:p>
    <w:p w14:paraId="12160461" w14:textId="77777777" w:rsidR="00D0328B" w:rsidRDefault="00D0328B" w:rsidP="00085C2D">
      <w:pPr>
        <w:pStyle w:val="Heading2"/>
      </w:pPr>
      <w:r>
        <w:t>Procedure History</w:t>
      </w:r>
    </w:p>
    <w:tbl>
      <w:tblPr>
        <w:tblW w:w="10348" w:type="dxa"/>
        <w:tblInd w:w="-34" w:type="dxa"/>
        <w:tblLayout w:type="fixed"/>
        <w:tblLook w:val="0000" w:firstRow="0" w:lastRow="0" w:firstColumn="0" w:lastColumn="0" w:noHBand="0" w:noVBand="0"/>
      </w:tblPr>
      <w:tblGrid>
        <w:gridCol w:w="993"/>
        <w:gridCol w:w="1370"/>
        <w:gridCol w:w="4830"/>
        <w:gridCol w:w="1596"/>
        <w:gridCol w:w="1559"/>
      </w:tblGrid>
      <w:tr w:rsidR="00D0328B" w14:paraId="32F769D8" w14:textId="77777777" w:rsidTr="002B0C3B">
        <w:trPr>
          <w:cantSplit/>
          <w:tblHeader/>
        </w:trPr>
        <w:tc>
          <w:tcPr>
            <w:tcW w:w="993" w:type="dxa"/>
            <w:tcMar>
              <w:right w:w="28" w:type="dxa"/>
            </w:tcMar>
          </w:tcPr>
          <w:p w14:paraId="71B2AA0B" w14:textId="77777777" w:rsidR="00D0328B" w:rsidRDefault="00D0328B" w:rsidP="00C1584B">
            <w:pPr>
              <w:pStyle w:val="Heading5"/>
            </w:pPr>
            <w:r>
              <w:t>Revision</w:t>
            </w:r>
          </w:p>
        </w:tc>
        <w:tc>
          <w:tcPr>
            <w:tcW w:w="1370" w:type="dxa"/>
            <w:tcMar>
              <w:right w:w="28" w:type="dxa"/>
            </w:tcMar>
          </w:tcPr>
          <w:p w14:paraId="6E3259A9" w14:textId="77777777" w:rsidR="00D0328B" w:rsidRDefault="00D0328B" w:rsidP="00C1584B">
            <w:pPr>
              <w:rPr>
                <w:b/>
              </w:rPr>
            </w:pPr>
            <w:r>
              <w:rPr>
                <w:b/>
              </w:rPr>
              <w:t>Date</w:t>
            </w:r>
          </w:p>
        </w:tc>
        <w:tc>
          <w:tcPr>
            <w:tcW w:w="4830" w:type="dxa"/>
          </w:tcPr>
          <w:p w14:paraId="1CA6975E" w14:textId="77777777" w:rsidR="00D0328B" w:rsidRDefault="00D0328B" w:rsidP="00C1584B">
            <w:pPr>
              <w:rPr>
                <w:b/>
              </w:rPr>
            </w:pPr>
            <w:r>
              <w:rPr>
                <w:b/>
              </w:rPr>
              <w:t>Modification</w:t>
            </w:r>
          </w:p>
        </w:tc>
        <w:tc>
          <w:tcPr>
            <w:tcW w:w="1596" w:type="dxa"/>
            <w:tcMar>
              <w:right w:w="28" w:type="dxa"/>
            </w:tcMar>
          </w:tcPr>
          <w:p w14:paraId="3E09A513" w14:textId="77777777" w:rsidR="00D0328B" w:rsidRDefault="00D0328B" w:rsidP="00C1584B">
            <w:pPr>
              <w:rPr>
                <w:b/>
              </w:rPr>
            </w:pPr>
            <w:r>
              <w:rPr>
                <w:b/>
              </w:rPr>
              <w:t xml:space="preserve">Approved </w:t>
            </w:r>
          </w:p>
        </w:tc>
        <w:tc>
          <w:tcPr>
            <w:tcW w:w="1559" w:type="dxa"/>
          </w:tcPr>
          <w:p w14:paraId="130E9F06" w14:textId="77777777" w:rsidR="00D0328B" w:rsidRDefault="00D0328B" w:rsidP="00C1584B">
            <w:r>
              <w:rPr>
                <w:b/>
              </w:rPr>
              <w:t>Implemented</w:t>
            </w:r>
          </w:p>
        </w:tc>
      </w:tr>
      <w:tr w:rsidR="00D0328B" w14:paraId="42CFAFFC" w14:textId="77777777" w:rsidTr="002B0C3B">
        <w:trPr>
          <w:cantSplit/>
        </w:trPr>
        <w:tc>
          <w:tcPr>
            <w:tcW w:w="993" w:type="dxa"/>
          </w:tcPr>
          <w:p w14:paraId="58A453F1" w14:textId="77777777" w:rsidR="00D0328B" w:rsidRDefault="00D0328B" w:rsidP="00C1584B">
            <w:pPr>
              <w:jc w:val="center"/>
            </w:pPr>
            <w:r>
              <w:t>1.0</w:t>
            </w:r>
          </w:p>
        </w:tc>
        <w:tc>
          <w:tcPr>
            <w:tcW w:w="1370" w:type="dxa"/>
            <w:tcMar>
              <w:left w:w="28" w:type="dxa"/>
              <w:right w:w="28" w:type="dxa"/>
            </w:tcMar>
          </w:tcPr>
          <w:p w14:paraId="3335218A" w14:textId="77777777" w:rsidR="00D0328B" w:rsidRPr="00A72DF3" w:rsidRDefault="00D0328B" w:rsidP="00C1584B">
            <w:pPr>
              <w:rPr>
                <w:i/>
                <w:color w:val="FF0000"/>
              </w:rPr>
            </w:pPr>
            <w:r>
              <w:rPr>
                <w:i/>
                <w:color w:val="FF0000"/>
              </w:rPr>
              <w:t>(</w:t>
            </w:r>
            <w:r w:rsidRPr="00A72DF3">
              <w:rPr>
                <w:i/>
                <w:color w:val="FF0000"/>
              </w:rPr>
              <w:t>Insert date</w:t>
            </w:r>
            <w:r>
              <w:rPr>
                <w:i/>
                <w:color w:val="FF0000"/>
              </w:rPr>
              <w:t>)</w:t>
            </w:r>
          </w:p>
        </w:tc>
        <w:tc>
          <w:tcPr>
            <w:tcW w:w="4830" w:type="dxa"/>
          </w:tcPr>
          <w:p w14:paraId="18546E92" w14:textId="77777777" w:rsidR="00D0328B" w:rsidRDefault="00D0328B" w:rsidP="00C1584B">
            <w:r>
              <w:t xml:space="preserve">Originally drafted by </w:t>
            </w:r>
            <w:r w:rsidRPr="00A72DF3">
              <w:rPr>
                <w:color w:val="FF0000"/>
              </w:rPr>
              <w:t>(</w:t>
            </w:r>
            <w:r w:rsidRPr="00A72DF3">
              <w:rPr>
                <w:i/>
                <w:color w:val="FF0000"/>
              </w:rPr>
              <w:t>Insert name</w:t>
            </w:r>
            <w:r w:rsidRPr="00A72DF3">
              <w:rPr>
                <w:color w:val="FF0000"/>
              </w:rPr>
              <w:t>)</w:t>
            </w:r>
            <w:r>
              <w:t xml:space="preserve"> </w:t>
            </w:r>
          </w:p>
        </w:tc>
        <w:tc>
          <w:tcPr>
            <w:tcW w:w="1596" w:type="dxa"/>
            <w:tcMar>
              <w:right w:w="28" w:type="dxa"/>
            </w:tcMar>
          </w:tcPr>
          <w:p w14:paraId="7A229CCB" w14:textId="77777777" w:rsidR="00D0328B" w:rsidRDefault="00D0328B" w:rsidP="00C1584B">
            <w:pPr>
              <w:ind w:left="68" w:hanging="68"/>
            </w:pPr>
            <w:r w:rsidRPr="00A72DF3">
              <w:rPr>
                <w:color w:val="FF0000"/>
              </w:rPr>
              <w:t>(</w:t>
            </w:r>
            <w:r w:rsidRPr="00A72DF3">
              <w:rPr>
                <w:i/>
                <w:color w:val="FF0000"/>
              </w:rPr>
              <w:t>Insert name</w:t>
            </w:r>
            <w:r w:rsidRPr="00A72DF3">
              <w:rPr>
                <w:color w:val="FF0000"/>
              </w:rPr>
              <w:t>)</w:t>
            </w:r>
          </w:p>
        </w:tc>
        <w:tc>
          <w:tcPr>
            <w:tcW w:w="1559" w:type="dxa"/>
          </w:tcPr>
          <w:p w14:paraId="1CE61C12" w14:textId="77777777" w:rsidR="00D0328B" w:rsidRDefault="00D0328B" w:rsidP="00C1584B">
            <w:r w:rsidRPr="00A72DF3">
              <w:rPr>
                <w:color w:val="FF0000"/>
              </w:rPr>
              <w:t>(</w:t>
            </w:r>
            <w:r w:rsidRPr="00A72DF3">
              <w:rPr>
                <w:i/>
                <w:color w:val="FF0000"/>
              </w:rPr>
              <w:t xml:space="preserve">Insert </w:t>
            </w:r>
            <w:r>
              <w:rPr>
                <w:i/>
                <w:color w:val="FF0000"/>
              </w:rPr>
              <w:t>date</w:t>
            </w:r>
            <w:r w:rsidRPr="00A72DF3">
              <w:rPr>
                <w:color w:val="FF0000"/>
              </w:rPr>
              <w:t>)</w:t>
            </w:r>
          </w:p>
        </w:tc>
      </w:tr>
      <w:tr w:rsidR="00D0328B" w14:paraId="353EA84A" w14:textId="77777777" w:rsidTr="002B0C3B">
        <w:trPr>
          <w:cantSplit/>
        </w:trPr>
        <w:tc>
          <w:tcPr>
            <w:tcW w:w="993" w:type="dxa"/>
          </w:tcPr>
          <w:p w14:paraId="349F4165" w14:textId="77777777" w:rsidR="00D0328B" w:rsidRDefault="00D0328B" w:rsidP="00C1584B">
            <w:pPr>
              <w:jc w:val="center"/>
            </w:pPr>
            <w:r>
              <w:t>2.0</w:t>
            </w:r>
          </w:p>
        </w:tc>
        <w:tc>
          <w:tcPr>
            <w:tcW w:w="1370" w:type="dxa"/>
            <w:tcMar>
              <w:left w:w="28" w:type="dxa"/>
              <w:right w:w="28" w:type="dxa"/>
            </w:tcMar>
          </w:tcPr>
          <w:p w14:paraId="5C9C9A47" w14:textId="77777777" w:rsidR="00D0328B" w:rsidRPr="00A72DF3" w:rsidRDefault="00D0328B" w:rsidP="00C1584B">
            <w:pPr>
              <w:rPr>
                <w:i/>
                <w:color w:val="FF0000"/>
              </w:rPr>
            </w:pPr>
            <w:r>
              <w:rPr>
                <w:i/>
                <w:color w:val="FF0000"/>
              </w:rPr>
              <w:t>(</w:t>
            </w:r>
            <w:r w:rsidRPr="00A72DF3">
              <w:rPr>
                <w:i/>
                <w:color w:val="FF0000"/>
              </w:rPr>
              <w:t>Insert date</w:t>
            </w:r>
            <w:r>
              <w:rPr>
                <w:i/>
                <w:color w:val="FF0000"/>
              </w:rPr>
              <w:t>)</w:t>
            </w:r>
          </w:p>
        </w:tc>
        <w:tc>
          <w:tcPr>
            <w:tcW w:w="4830" w:type="dxa"/>
          </w:tcPr>
          <w:p w14:paraId="7ED786C8" w14:textId="77777777" w:rsidR="00D0328B" w:rsidRDefault="00D0328B" w:rsidP="00C1584B">
            <w:r>
              <w:t xml:space="preserve">Revised by </w:t>
            </w:r>
            <w:r w:rsidRPr="00A72DF3">
              <w:rPr>
                <w:color w:val="FF0000"/>
              </w:rPr>
              <w:t>(</w:t>
            </w:r>
            <w:r w:rsidRPr="00A72DF3">
              <w:rPr>
                <w:i/>
                <w:color w:val="FF0000"/>
              </w:rPr>
              <w:t>Insert name</w:t>
            </w:r>
            <w:r>
              <w:rPr>
                <w:i/>
                <w:color w:val="FF0000"/>
              </w:rPr>
              <w:t xml:space="preserve"> &amp; description of changes</w:t>
            </w:r>
            <w:r w:rsidRPr="00A72DF3">
              <w:rPr>
                <w:color w:val="FF0000"/>
              </w:rPr>
              <w:t>)</w:t>
            </w:r>
          </w:p>
        </w:tc>
        <w:tc>
          <w:tcPr>
            <w:tcW w:w="1596" w:type="dxa"/>
            <w:tcMar>
              <w:right w:w="28" w:type="dxa"/>
            </w:tcMar>
          </w:tcPr>
          <w:p w14:paraId="2D5AA390" w14:textId="77777777" w:rsidR="00D0328B" w:rsidRDefault="00D0328B" w:rsidP="00C1584B">
            <w:r w:rsidRPr="00A72DF3">
              <w:rPr>
                <w:color w:val="FF0000"/>
              </w:rPr>
              <w:t>(</w:t>
            </w:r>
            <w:r w:rsidRPr="00A72DF3">
              <w:rPr>
                <w:i/>
                <w:color w:val="FF0000"/>
              </w:rPr>
              <w:t>Insert name</w:t>
            </w:r>
            <w:r w:rsidRPr="00A72DF3">
              <w:rPr>
                <w:color w:val="FF0000"/>
              </w:rPr>
              <w:t>)</w:t>
            </w:r>
          </w:p>
        </w:tc>
        <w:tc>
          <w:tcPr>
            <w:tcW w:w="1559" w:type="dxa"/>
          </w:tcPr>
          <w:p w14:paraId="09419D5D" w14:textId="77777777" w:rsidR="00D0328B" w:rsidRDefault="00D0328B" w:rsidP="00C1584B">
            <w:r w:rsidRPr="00A72DF3">
              <w:rPr>
                <w:color w:val="FF0000"/>
              </w:rPr>
              <w:t>(</w:t>
            </w:r>
            <w:r w:rsidRPr="00A72DF3">
              <w:rPr>
                <w:i/>
                <w:color w:val="FF0000"/>
              </w:rPr>
              <w:t xml:space="preserve">Insert </w:t>
            </w:r>
            <w:r>
              <w:rPr>
                <w:i/>
                <w:color w:val="FF0000"/>
              </w:rPr>
              <w:t>date)</w:t>
            </w:r>
          </w:p>
        </w:tc>
      </w:tr>
    </w:tbl>
    <w:p w14:paraId="3FCAFEDE" w14:textId="77777777" w:rsidR="00D0328B" w:rsidRDefault="00D0328B"/>
    <w:sectPr w:rsidR="00D0328B" w:rsidSect="002C692B">
      <w:headerReference w:type="default" r:id="rId8"/>
      <w:footerReference w:type="default" r:id="rId9"/>
      <w:pgSz w:w="11907" w:h="16840" w:code="9"/>
      <w:pgMar w:top="1134"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C6B25" w14:textId="77777777" w:rsidR="00D84B39" w:rsidRDefault="00D84B39">
      <w:r>
        <w:separator/>
      </w:r>
    </w:p>
  </w:endnote>
  <w:endnote w:type="continuationSeparator" w:id="0">
    <w:p w14:paraId="5F35941D" w14:textId="77777777" w:rsidR="00D84B39" w:rsidRDefault="00D84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15097" w14:textId="77777777" w:rsidR="00D0328B" w:rsidRDefault="00D0328B" w:rsidP="002B0C3B">
    <w:pPr>
      <w:pStyle w:val="Footer"/>
      <w:tabs>
        <w:tab w:val="clear" w:pos="4820"/>
      </w:tabs>
    </w:pPr>
    <w:r>
      <w:t xml:space="preserve">Author: </w:t>
    </w:r>
    <w:r w:rsidRPr="00326EB4">
      <w:rPr>
        <w:i/>
        <w:color w:val="FF0000"/>
      </w:rPr>
      <w:t>(Insert author’s name)</w:t>
    </w:r>
    <w:r>
      <w:tab/>
      <w:t xml:space="preserve">Revision: </w:t>
    </w:r>
    <w:r w:rsidRPr="00326EB4">
      <w:rPr>
        <w:i/>
        <w:color w:val="FF0000"/>
      </w:rPr>
      <w:t>(Insert revision number)</w:t>
    </w:r>
  </w:p>
  <w:p w14:paraId="7EAD6E4B" w14:textId="1298BFF6" w:rsidR="00D0328B" w:rsidRDefault="00D0328B" w:rsidP="002B0C3B">
    <w:pPr>
      <w:pStyle w:val="Footer"/>
    </w:pPr>
    <w:r>
      <w:t xml:space="preserve">Owner: </w:t>
    </w:r>
    <w:r w:rsidRPr="00326EB4">
      <w:rPr>
        <w:i/>
        <w:color w:val="FF0000"/>
      </w:rPr>
      <w:t>(Insert</w:t>
    </w:r>
    <w:r>
      <w:rPr>
        <w:i/>
        <w:color w:val="FF0000"/>
      </w:rPr>
      <w:t xml:space="preserve"> document</w:t>
    </w:r>
    <w:r w:rsidRPr="00326EB4">
      <w:rPr>
        <w:i/>
        <w:color w:val="FF0000"/>
      </w:rPr>
      <w:t xml:space="preserve"> owner’s name)</w:t>
    </w:r>
    <w:r>
      <w:tab/>
      <w:t xml:space="preserve">Page </w:t>
    </w:r>
    <w:r>
      <w:rPr>
        <w:rStyle w:val="PageNumber"/>
      </w:rPr>
      <w:fldChar w:fldCharType="begin"/>
    </w:r>
    <w:r>
      <w:rPr>
        <w:rStyle w:val="PageNumber"/>
      </w:rPr>
      <w:instrText xml:space="preserve"> PAGE </w:instrText>
    </w:r>
    <w:r>
      <w:rPr>
        <w:rStyle w:val="PageNumber"/>
      </w:rPr>
      <w:fldChar w:fldCharType="separate"/>
    </w:r>
    <w:r w:rsidR="00B276DF">
      <w:rPr>
        <w:rStyle w:val="PageNumber"/>
        <w:noProof/>
      </w:rPr>
      <w:t>2</w:t>
    </w:r>
    <w:r>
      <w:rPr>
        <w:rStyle w:val="PageNumber"/>
      </w:rPr>
      <w:fldChar w:fldCharType="end"/>
    </w:r>
    <w:r>
      <w:t xml:space="preserve"> of </w:t>
    </w:r>
    <w:fldSimple w:instr=" NUMPAGES  \* MERGEFORMAT ">
      <w:r w:rsidR="00B276DF">
        <w:rPr>
          <w:noProof/>
        </w:rPr>
        <w:t>3</w:t>
      </w:r>
    </w:fldSimple>
    <w:r w:rsidR="00A11F3B">
      <w:rPr>
        <w:noProof/>
      </w:rPr>
      <w:t xml:space="preserve"> </w:t>
    </w:r>
    <w:r w:rsidR="00A11F3B" w:rsidRPr="00A11F3B">
      <w:rPr>
        <w:noProof/>
        <w:color w:val="00B050"/>
      </w:rPr>
      <w:t>Updated October 2019</w:t>
    </w:r>
    <w:r>
      <w:tab/>
      <w:t xml:space="preserve">Active Date: </w:t>
    </w:r>
    <w:r w:rsidRPr="00326EB4">
      <w:rPr>
        <w:i/>
        <w:color w:val="FF0000"/>
      </w:rPr>
      <w:t>(Insert active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5CAEE" w14:textId="77777777" w:rsidR="00D84B39" w:rsidRDefault="00D84B39">
      <w:r>
        <w:separator/>
      </w:r>
    </w:p>
  </w:footnote>
  <w:footnote w:type="continuationSeparator" w:id="0">
    <w:p w14:paraId="5FE48D56" w14:textId="77777777" w:rsidR="00D84B39" w:rsidRDefault="00D84B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56C38" w14:textId="77777777" w:rsidR="00D0328B" w:rsidRDefault="00D0328B">
    <w:pPr>
      <w:pStyle w:val="Header"/>
    </w:pPr>
    <w:r>
      <w:tab/>
    </w:r>
    <w:r>
      <w:tab/>
    </w:r>
    <w:fldSimple w:instr=" DOCPROPERTY &quot;Category&quot;  \* MERGEFORMAT ">
      <w:r>
        <w:t>Quality Manual</w:t>
      </w:r>
    </w:fldSimple>
  </w:p>
  <w:p w14:paraId="7E557D1A" w14:textId="77777777" w:rsidR="00D0328B" w:rsidRDefault="00D0328B">
    <w:pPr>
      <w:pStyle w:val="Header"/>
    </w:pPr>
    <w:r>
      <w:rPr>
        <w:i/>
        <w:color w:val="FF0000"/>
      </w:rPr>
      <w:t>(Insert manufacturer name &amp; logo)</w:t>
    </w:r>
    <w:r>
      <w:tab/>
    </w:r>
    <w:fldSimple w:instr=" TITLE  \* MERGEFORMAT ">
      <w:r>
        <w:t>Root Cause Analysis</w:t>
      </w:r>
    </w:fldSimple>
    <w:r>
      <w:t xml:space="preserve">   </w:t>
    </w:r>
    <w:fldSimple w:instr=" SUBJECT  \* MERGEFORMAT ">
      <w:r>
        <w:t>DOC156</w:t>
      </w:r>
    </w:fldSimple>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41B51"/>
    <w:multiLevelType w:val="hybridMultilevel"/>
    <w:tmpl w:val="CF3A6B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2F4875"/>
    <w:multiLevelType w:val="hybridMultilevel"/>
    <w:tmpl w:val="E92E361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BE1B31"/>
    <w:multiLevelType w:val="hybridMultilevel"/>
    <w:tmpl w:val="AF8CFCF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6C5EC2"/>
    <w:multiLevelType w:val="hybridMultilevel"/>
    <w:tmpl w:val="1C0A2A6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EA391C"/>
    <w:multiLevelType w:val="hybridMultilevel"/>
    <w:tmpl w:val="4B8A524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FF3A04"/>
    <w:multiLevelType w:val="hybridMultilevel"/>
    <w:tmpl w:val="84B450E0"/>
    <w:lvl w:ilvl="0" w:tplc="0C09000F">
      <w:start w:val="1"/>
      <w:numFmt w:val="decimal"/>
      <w:lvlText w:val="%1."/>
      <w:lvlJc w:val="left"/>
      <w:pPr>
        <w:tabs>
          <w:tab w:val="num" w:pos="360"/>
        </w:tabs>
        <w:ind w:left="360" w:hanging="360"/>
      </w:pPr>
      <w:rPr>
        <w:rFonts w:cs="Times New Roman"/>
      </w:rPr>
    </w:lvl>
    <w:lvl w:ilvl="1" w:tplc="0C090019">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AF10866"/>
    <w:multiLevelType w:val="hybridMultilevel"/>
    <w:tmpl w:val="BE4023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C563F16"/>
    <w:multiLevelType w:val="hybridMultilevel"/>
    <w:tmpl w:val="D2E4F1E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86F51BB"/>
    <w:multiLevelType w:val="hybridMultilevel"/>
    <w:tmpl w:val="CC88117C"/>
    <w:lvl w:ilvl="0" w:tplc="0C090001">
      <w:start w:val="1"/>
      <w:numFmt w:val="bullet"/>
      <w:lvlText w:val=""/>
      <w:lvlJc w:val="left"/>
      <w:pPr>
        <w:tabs>
          <w:tab w:val="num" w:pos="720"/>
        </w:tabs>
        <w:ind w:left="720" w:hanging="360"/>
      </w:pPr>
      <w:rPr>
        <w:rFonts w:ascii="Symbol" w:hAnsi="Symbol" w:hint="default"/>
      </w:rPr>
    </w:lvl>
    <w:lvl w:ilvl="1" w:tplc="0C090019">
      <w:start w:val="1"/>
      <w:numFmt w:val="lowerLetter"/>
      <w:lvlText w:val="%2."/>
      <w:lvlJc w:val="left"/>
      <w:pPr>
        <w:tabs>
          <w:tab w:val="num" w:pos="1800"/>
        </w:tabs>
        <w:ind w:left="1800" w:hanging="360"/>
      </w:pPr>
      <w:rPr>
        <w:rFonts w:cs="Times New Roman"/>
      </w:rPr>
    </w:lvl>
    <w:lvl w:ilvl="2" w:tplc="0C09001B" w:tentative="1">
      <w:start w:val="1"/>
      <w:numFmt w:val="lowerRoman"/>
      <w:lvlText w:val="%3."/>
      <w:lvlJc w:val="right"/>
      <w:pPr>
        <w:tabs>
          <w:tab w:val="num" w:pos="2520"/>
        </w:tabs>
        <w:ind w:left="2520" w:hanging="180"/>
      </w:pPr>
      <w:rPr>
        <w:rFonts w:cs="Times New Roman"/>
      </w:rPr>
    </w:lvl>
    <w:lvl w:ilvl="3" w:tplc="0C09000F" w:tentative="1">
      <w:start w:val="1"/>
      <w:numFmt w:val="decimal"/>
      <w:lvlText w:val="%4."/>
      <w:lvlJc w:val="left"/>
      <w:pPr>
        <w:tabs>
          <w:tab w:val="num" w:pos="3240"/>
        </w:tabs>
        <w:ind w:left="3240" w:hanging="360"/>
      </w:pPr>
      <w:rPr>
        <w:rFonts w:cs="Times New Roman"/>
      </w:rPr>
    </w:lvl>
    <w:lvl w:ilvl="4" w:tplc="0C090019" w:tentative="1">
      <w:start w:val="1"/>
      <w:numFmt w:val="lowerLetter"/>
      <w:lvlText w:val="%5."/>
      <w:lvlJc w:val="left"/>
      <w:pPr>
        <w:tabs>
          <w:tab w:val="num" w:pos="3960"/>
        </w:tabs>
        <w:ind w:left="3960" w:hanging="360"/>
      </w:pPr>
      <w:rPr>
        <w:rFonts w:cs="Times New Roman"/>
      </w:rPr>
    </w:lvl>
    <w:lvl w:ilvl="5" w:tplc="0C09001B" w:tentative="1">
      <w:start w:val="1"/>
      <w:numFmt w:val="lowerRoman"/>
      <w:lvlText w:val="%6."/>
      <w:lvlJc w:val="right"/>
      <w:pPr>
        <w:tabs>
          <w:tab w:val="num" w:pos="4680"/>
        </w:tabs>
        <w:ind w:left="4680" w:hanging="180"/>
      </w:pPr>
      <w:rPr>
        <w:rFonts w:cs="Times New Roman"/>
      </w:rPr>
    </w:lvl>
    <w:lvl w:ilvl="6" w:tplc="0C09000F" w:tentative="1">
      <w:start w:val="1"/>
      <w:numFmt w:val="decimal"/>
      <w:lvlText w:val="%7."/>
      <w:lvlJc w:val="left"/>
      <w:pPr>
        <w:tabs>
          <w:tab w:val="num" w:pos="5400"/>
        </w:tabs>
        <w:ind w:left="5400" w:hanging="360"/>
      </w:pPr>
      <w:rPr>
        <w:rFonts w:cs="Times New Roman"/>
      </w:rPr>
    </w:lvl>
    <w:lvl w:ilvl="7" w:tplc="0C090019" w:tentative="1">
      <w:start w:val="1"/>
      <w:numFmt w:val="lowerLetter"/>
      <w:lvlText w:val="%8."/>
      <w:lvlJc w:val="left"/>
      <w:pPr>
        <w:tabs>
          <w:tab w:val="num" w:pos="6120"/>
        </w:tabs>
        <w:ind w:left="6120" w:hanging="360"/>
      </w:pPr>
      <w:rPr>
        <w:rFonts w:cs="Times New Roman"/>
      </w:rPr>
    </w:lvl>
    <w:lvl w:ilvl="8" w:tplc="0C09001B" w:tentative="1">
      <w:start w:val="1"/>
      <w:numFmt w:val="lowerRoman"/>
      <w:lvlText w:val="%9."/>
      <w:lvlJc w:val="right"/>
      <w:pPr>
        <w:tabs>
          <w:tab w:val="num" w:pos="6840"/>
        </w:tabs>
        <w:ind w:left="6840" w:hanging="180"/>
      </w:pPr>
      <w:rPr>
        <w:rFonts w:cs="Times New Roman"/>
      </w:rPr>
    </w:lvl>
  </w:abstractNum>
  <w:abstractNum w:abstractNumId="9" w15:restartNumberingAfterBreak="0">
    <w:nsid w:val="6ACD7DE9"/>
    <w:multiLevelType w:val="hybridMultilevel"/>
    <w:tmpl w:val="370ACF3C"/>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0" w15:restartNumberingAfterBreak="0">
    <w:nsid w:val="6D023E3E"/>
    <w:multiLevelType w:val="hybridMultilevel"/>
    <w:tmpl w:val="A156E0E6"/>
    <w:lvl w:ilvl="0" w:tplc="0C090001">
      <w:start w:val="1"/>
      <w:numFmt w:val="bullet"/>
      <w:lvlText w:val=""/>
      <w:lvlJc w:val="left"/>
      <w:pPr>
        <w:tabs>
          <w:tab w:val="num" w:pos="720"/>
        </w:tabs>
        <w:ind w:left="720" w:hanging="360"/>
      </w:pPr>
      <w:rPr>
        <w:rFonts w:ascii="Symbol" w:hAnsi="Symbol" w:hint="default"/>
      </w:rPr>
    </w:lvl>
    <w:lvl w:ilvl="1" w:tplc="0C09000F">
      <w:start w:val="1"/>
      <w:numFmt w:val="decimal"/>
      <w:lvlText w:val="%2."/>
      <w:lvlJc w:val="left"/>
      <w:pPr>
        <w:tabs>
          <w:tab w:val="num" w:pos="1440"/>
        </w:tabs>
        <w:ind w:left="1440" w:hanging="360"/>
      </w:pPr>
      <w:rPr>
        <w:rFonts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ED223E"/>
    <w:multiLevelType w:val="hybridMultilevel"/>
    <w:tmpl w:val="AFEA348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71A6135"/>
    <w:multiLevelType w:val="hybridMultilevel"/>
    <w:tmpl w:val="EBCC850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8360A4"/>
    <w:multiLevelType w:val="hybridMultilevel"/>
    <w:tmpl w:val="44AE4BA2"/>
    <w:lvl w:ilvl="0" w:tplc="0C090001">
      <w:start w:val="1"/>
      <w:numFmt w:val="bullet"/>
      <w:lvlText w:val=""/>
      <w:lvlJc w:val="left"/>
      <w:pPr>
        <w:tabs>
          <w:tab w:val="num" w:pos="720"/>
        </w:tabs>
        <w:ind w:left="720" w:hanging="360"/>
      </w:pPr>
      <w:rPr>
        <w:rFonts w:ascii="Symbol" w:hAnsi="Symbol" w:hint="default"/>
      </w:rPr>
    </w:lvl>
    <w:lvl w:ilvl="1" w:tplc="0C09000F">
      <w:start w:val="1"/>
      <w:numFmt w:val="decimal"/>
      <w:lvlText w:val="%2."/>
      <w:lvlJc w:val="left"/>
      <w:pPr>
        <w:tabs>
          <w:tab w:val="num" w:pos="1440"/>
        </w:tabs>
        <w:ind w:left="1440" w:hanging="360"/>
      </w:pPr>
      <w:rPr>
        <w:rFonts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5"/>
  </w:num>
  <w:num w:numId="3">
    <w:abstractNumId w:val="8"/>
  </w:num>
  <w:num w:numId="4">
    <w:abstractNumId w:val="4"/>
  </w:num>
  <w:num w:numId="5">
    <w:abstractNumId w:val="1"/>
  </w:num>
  <w:num w:numId="6">
    <w:abstractNumId w:val="11"/>
  </w:num>
  <w:num w:numId="7">
    <w:abstractNumId w:val="3"/>
  </w:num>
  <w:num w:numId="8">
    <w:abstractNumId w:val="12"/>
  </w:num>
  <w:num w:numId="9">
    <w:abstractNumId w:val="13"/>
  </w:num>
  <w:num w:numId="10">
    <w:abstractNumId w:val="7"/>
  </w:num>
  <w:num w:numId="11">
    <w:abstractNumId w:val="6"/>
  </w:num>
  <w:num w:numId="12">
    <w:abstractNumId w:val="0"/>
  </w:num>
  <w:num w:numId="13">
    <w:abstractNumId w:val="2"/>
  </w:num>
  <w:num w:numId="14">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5663"/>
    <w:rsid w:val="000065C7"/>
    <w:rsid w:val="00007EBB"/>
    <w:rsid w:val="0003020D"/>
    <w:rsid w:val="00032F69"/>
    <w:rsid w:val="00041851"/>
    <w:rsid w:val="00064DC7"/>
    <w:rsid w:val="00085C2D"/>
    <w:rsid w:val="00097EBC"/>
    <w:rsid w:val="000A373E"/>
    <w:rsid w:val="000B4863"/>
    <w:rsid w:val="000D50D8"/>
    <w:rsid w:val="000E154B"/>
    <w:rsid w:val="000E6A2F"/>
    <w:rsid w:val="00115972"/>
    <w:rsid w:val="00120E2B"/>
    <w:rsid w:val="0012493E"/>
    <w:rsid w:val="00134207"/>
    <w:rsid w:val="001343A7"/>
    <w:rsid w:val="00141DCA"/>
    <w:rsid w:val="00160688"/>
    <w:rsid w:val="001639DC"/>
    <w:rsid w:val="00196AC2"/>
    <w:rsid w:val="001C317F"/>
    <w:rsid w:val="001C44C4"/>
    <w:rsid w:val="001F660F"/>
    <w:rsid w:val="00225339"/>
    <w:rsid w:val="00266211"/>
    <w:rsid w:val="002A3ED3"/>
    <w:rsid w:val="002B0C3B"/>
    <w:rsid w:val="002B1A34"/>
    <w:rsid w:val="002C692B"/>
    <w:rsid w:val="002C6D9A"/>
    <w:rsid w:val="002C7C7B"/>
    <w:rsid w:val="002E1977"/>
    <w:rsid w:val="002E4536"/>
    <w:rsid w:val="002E5BED"/>
    <w:rsid w:val="00321885"/>
    <w:rsid w:val="00326EB4"/>
    <w:rsid w:val="00334C53"/>
    <w:rsid w:val="003378AB"/>
    <w:rsid w:val="0036244F"/>
    <w:rsid w:val="00375663"/>
    <w:rsid w:val="0039325C"/>
    <w:rsid w:val="003B4C01"/>
    <w:rsid w:val="003D7C9F"/>
    <w:rsid w:val="003F5099"/>
    <w:rsid w:val="00404A64"/>
    <w:rsid w:val="00422127"/>
    <w:rsid w:val="0043561F"/>
    <w:rsid w:val="005219C5"/>
    <w:rsid w:val="005420F9"/>
    <w:rsid w:val="00543E31"/>
    <w:rsid w:val="005F1316"/>
    <w:rsid w:val="0060231C"/>
    <w:rsid w:val="006328D9"/>
    <w:rsid w:val="00663C11"/>
    <w:rsid w:val="006B3638"/>
    <w:rsid w:val="006B4432"/>
    <w:rsid w:val="006D4D8B"/>
    <w:rsid w:val="006F2C45"/>
    <w:rsid w:val="00703C44"/>
    <w:rsid w:val="00730651"/>
    <w:rsid w:val="00773DB5"/>
    <w:rsid w:val="0078614B"/>
    <w:rsid w:val="007D08AC"/>
    <w:rsid w:val="007E17D1"/>
    <w:rsid w:val="00816D6B"/>
    <w:rsid w:val="008453F4"/>
    <w:rsid w:val="00860642"/>
    <w:rsid w:val="00864F87"/>
    <w:rsid w:val="00867E37"/>
    <w:rsid w:val="00883F54"/>
    <w:rsid w:val="008A1F7A"/>
    <w:rsid w:val="008B3618"/>
    <w:rsid w:val="008F2449"/>
    <w:rsid w:val="009023C9"/>
    <w:rsid w:val="00905B2D"/>
    <w:rsid w:val="00912810"/>
    <w:rsid w:val="00931CBA"/>
    <w:rsid w:val="0093536C"/>
    <w:rsid w:val="0093577D"/>
    <w:rsid w:val="00946EDF"/>
    <w:rsid w:val="009515B3"/>
    <w:rsid w:val="00971905"/>
    <w:rsid w:val="009830E6"/>
    <w:rsid w:val="00984A3F"/>
    <w:rsid w:val="009909F8"/>
    <w:rsid w:val="00A11F3B"/>
    <w:rsid w:val="00A15285"/>
    <w:rsid w:val="00A31F67"/>
    <w:rsid w:val="00A407D8"/>
    <w:rsid w:val="00A72DF3"/>
    <w:rsid w:val="00A86C9E"/>
    <w:rsid w:val="00AC5261"/>
    <w:rsid w:val="00B03C2E"/>
    <w:rsid w:val="00B07466"/>
    <w:rsid w:val="00B221FE"/>
    <w:rsid w:val="00B276DF"/>
    <w:rsid w:val="00B27C3F"/>
    <w:rsid w:val="00B41681"/>
    <w:rsid w:val="00B61B5F"/>
    <w:rsid w:val="00B62134"/>
    <w:rsid w:val="00B86AEB"/>
    <w:rsid w:val="00BB64F8"/>
    <w:rsid w:val="00BB7635"/>
    <w:rsid w:val="00BC0451"/>
    <w:rsid w:val="00BD1195"/>
    <w:rsid w:val="00BE631F"/>
    <w:rsid w:val="00C02E8E"/>
    <w:rsid w:val="00C1584B"/>
    <w:rsid w:val="00C20537"/>
    <w:rsid w:val="00C710C7"/>
    <w:rsid w:val="00C738D2"/>
    <w:rsid w:val="00C80370"/>
    <w:rsid w:val="00C856D7"/>
    <w:rsid w:val="00CC637E"/>
    <w:rsid w:val="00CD2A10"/>
    <w:rsid w:val="00CD6A07"/>
    <w:rsid w:val="00CF447D"/>
    <w:rsid w:val="00D0328B"/>
    <w:rsid w:val="00D25DDF"/>
    <w:rsid w:val="00D33328"/>
    <w:rsid w:val="00D70EBF"/>
    <w:rsid w:val="00D760B8"/>
    <w:rsid w:val="00D84B39"/>
    <w:rsid w:val="00DC32D2"/>
    <w:rsid w:val="00DF3629"/>
    <w:rsid w:val="00E006CF"/>
    <w:rsid w:val="00E2797C"/>
    <w:rsid w:val="00E4621B"/>
    <w:rsid w:val="00E8531B"/>
    <w:rsid w:val="00EB24B2"/>
    <w:rsid w:val="00EB68D0"/>
    <w:rsid w:val="00EB7547"/>
    <w:rsid w:val="00EC44A2"/>
    <w:rsid w:val="00ED0B8A"/>
    <w:rsid w:val="00F26C29"/>
    <w:rsid w:val="00F7265A"/>
    <w:rsid w:val="00F95142"/>
    <w:rsid w:val="00FA6628"/>
    <w:rsid w:val="00FB12DB"/>
    <w:rsid w:val="00FF27A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624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C692B"/>
    <w:pPr>
      <w:spacing w:before="60"/>
    </w:pPr>
    <w:rPr>
      <w:sz w:val="22"/>
    </w:rPr>
  </w:style>
  <w:style w:type="paragraph" w:styleId="Heading1">
    <w:name w:val="heading 1"/>
    <w:basedOn w:val="Normal"/>
    <w:next w:val="Normal"/>
    <w:link w:val="Heading1Char"/>
    <w:uiPriority w:val="99"/>
    <w:qFormat/>
    <w:rsid w:val="002C692B"/>
    <w:pPr>
      <w:keepNext/>
      <w:spacing w:before="240"/>
      <w:jc w:val="center"/>
      <w:outlineLvl w:val="0"/>
    </w:pPr>
    <w:rPr>
      <w:rFonts w:ascii="Arial" w:hAnsi="Arial"/>
      <w:b/>
      <w:caps/>
      <w:kern w:val="28"/>
      <w:sz w:val="28"/>
    </w:rPr>
  </w:style>
  <w:style w:type="paragraph" w:styleId="Heading2">
    <w:name w:val="heading 2"/>
    <w:basedOn w:val="Normal"/>
    <w:next w:val="Normal"/>
    <w:link w:val="Heading2Char"/>
    <w:uiPriority w:val="99"/>
    <w:qFormat/>
    <w:rsid w:val="002C692B"/>
    <w:pPr>
      <w:keepNext/>
      <w:spacing w:before="240"/>
      <w:jc w:val="both"/>
      <w:outlineLvl w:val="1"/>
    </w:pPr>
    <w:rPr>
      <w:rFonts w:ascii="Arial" w:hAnsi="Arial"/>
      <w:b/>
      <w:caps/>
      <w:sz w:val="24"/>
    </w:rPr>
  </w:style>
  <w:style w:type="paragraph" w:styleId="Heading3">
    <w:name w:val="heading 3"/>
    <w:basedOn w:val="Normal"/>
    <w:next w:val="Normal"/>
    <w:link w:val="Heading3Char"/>
    <w:uiPriority w:val="99"/>
    <w:qFormat/>
    <w:rsid w:val="002C692B"/>
    <w:pPr>
      <w:keepNext/>
      <w:spacing w:before="120"/>
      <w:jc w:val="both"/>
      <w:outlineLvl w:val="2"/>
    </w:pPr>
    <w:rPr>
      <w:rFonts w:ascii="Arial" w:hAnsi="Arial"/>
      <w:b/>
    </w:rPr>
  </w:style>
  <w:style w:type="paragraph" w:styleId="Heading4">
    <w:name w:val="heading 4"/>
    <w:basedOn w:val="Normal"/>
    <w:next w:val="Normal"/>
    <w:link w:val="Heading4Char"/>
    <w:uiPriority w:val="99"/>
    <w:qFormat/>
    <w:rsid w:val="002C692B"/>
    <w:pPr>
      <w:keepNext/>
      <w:outlineLvl w:val="3"/>
    </w:pPr>
    <w:rPr>
      <w:i/>
    </w:rPr>
  </w:style>
  <w:style w:type="paragraph" w:styleId="Heading5">
    <w:name w:val="heading 5"/>
    <w:basedOn w:val="Normal"/>
    <w:next w:val="Normal"/>
    <w:link w:val="Heading5Char"/>
    <w:uiPriority w:val="99"/>
    <w:qFormat/>
    <w:rsid w:val="002C692B"/>
    <w:pPr>
      <w:keepNext/>
      <w:outlineLvl w:val="4"/>
    </w:pPr>
    <w:rPr>
      <w:b/>
    </w:rPr>
  </w:style>
  <w:style w:type="paragraph" w:styleId="Heading6">
    <w:name w:val="heading 6"/>
    <w:basedOn w:val="Normal"/>
    <w:next w:val="Normal"/>
    <w:link w:val="Heading6Char"/>
    <w:uiPriority w:val="99"/>
    <w:qFormat/>
    <w:rsid w:val="002C692B"/>
    <w:pPr>
      <w:keepNext/>
      <w:jc w:val="both"/>
      <w:outlineLvl w:val="5"/>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07EBB"/>
    <w:rPr>
      <w:rFonts w:ascii="Cambria" w:hAnsi="Cambria" w:cs="Times New Roman"/>
      <w:b/>
      <w:bCs/>
      <w:kern w:val="32"/>
      <w:sz w:val="32"/>
      <w:szCs w:val="32"/>
    </w:rPr>
  </w:style>
  <w:style w:type="character" w:customStyle="1" w:styleId="Heading2Char">
    <w:name w:val="Heading 2 Char"/>
    <w:link w:val="Heading2"/>
    <w:uiPriority w:val="99"/>
    <w:semiHidden/>
    <w:locked/>
    <w:rsid w:val="00007EBB"/>
    <w:rPr>
      <w:rFonts w:ascii="Cambria" w:hAnsi="Cambria" w:cs="Times New Roman"/>
      <w:b/>
      <w:bCs/>
      <w:i/>
      <w:iCs/>
      <w:sz w:val="28"/>
      <w:szCs w:val="28"/>
    </w:rPr>
  </w:style>
  <w:style w:type="character" w:customStyle="1" w:styleId="Heading3Char">
    <w:name w:val="Heading 3 Char"/>
    <w:link w:val="Heading3"/>
    <w:uiPriority w:val="99"/>
    <w:locked/>
    <w:rsid w:val="008B3618"/>
    <w:rPr>
      <w:rFonts w:ascii="Arial" w:hAnsi="Arial" w:cs="Times New Roman"/>
      <w:b/>
      <w:sz w:val="22"/>
    </w:rPr>
  </w:style>
  <w:style w:type="character" w:customStyle="1" w:styleId="Heading4Char">
    <w:name w:val="Heading 4 Char"/>
    <w:link w:val="Heading4"/>
    <w:uiPriority w:val="99"/>
    <w:semiHidden/>
    <w:locked/>
    <w:rsid w:val="00007EBB"/>
    <w:rPr>
      <w:rFonts w:ascii="Calibri" w:hAnsi="Calibri" w:cs="Times New Roman"/>
      <w:b/>
      <w:bCs/>
      <w:sz w:val="28"/>
      <w:szCs w:val="28"/>
    </w:rPr>
  </w:style>
  <w:style w:type="character" w:customStyle="1" w:styleId="Heading5Char">
    <w:name w:val="Heading 5 Char"/>
    <w:link w:val="Heading5"/>
    <w:uiPriority w:val="99"/>
    <w:semiHidden/>
    <w:locked/>
    <w:rsid w:val="00007EBB"/>
    <w:rPr>
      <w:rFonts w:ascii="Calibri" w:hAnsi="Calibri" w:cs="Times New Roman"/>
      <w:b/>
      <w:bCs/>
      <w:i/>
      <w:iCs/>
      <w:sz w:val="26"/>
      <w:szCs w:val="26"/>
    </w:rPr>
  </w:style>
  <w:style w:type="character" w:customStyle="1" w:styleId="Heading6Char">
    <w:name w:val="Heading 6 Char"/>
    <w:link w:val="Heading6"/>
    <w:uiPriority w:val="99"/>
    <w:semiHidden/>
    <w:locked/>
    <w:rsid w:val="00007EBB"/>
    <w:rPr>
      <w:rFonts w:ascii="Calibri" w:hAnsi="Calibri" w:cs="Times New Roman"/>
      <w:b/>
      <w:bCs/>
    </w:rPr>
  </w:style>
  <w:style w:type="paragraph" w:styleId="Header">
    <w:name w:val="header"/>
    <w:basedOn w:val="Normal"/>
    <w:link w:val="HeaderChar"/>
    <w:uiPriority w:val="99"/>
    <w:rsid w:val="002C692B"/>
    <w:pPr>
      <w:pBdr>
        <w:bottom w:val="single" w:sz="6" w:space="1" w:color="auto"/>
      </w:pBdr>
      <w:tabs>
        <w:tab w:val="left" w:pos="680"/>
        <w:tab w:val="right" w:pos="9639"/>
      </w:tabs>
      <w:spacing w:before="0"/>
    </w:pPr>
    <w:rPr>
      <w:sz w:val="20"/>
    </w:rPr>
  </w:style>
  <w:style w:type="character" w:customStyle="1" w:styleId="HeaderChar">
    <w:name w:val="Header Char"/>
    <w:link w:val="Header"/>
    <w:uiPriority w:val="99"/>
    <w:semiHidden/>
    <w:locked/>
    <w:rsid w:val="00007EBB"/>
    <w:rPr>
      <w:rFonts w:cs="Times New Roman"/>
      <w:sz w:val="20"/>
      <w:szCs w:val="20"/>
    </w:rPr>
  </w:style>
  <w:style w:type="paragraph" w:styleId="Footer">
    <w:name w:val="footer"/>
    <w:basedOn w:val="Normal"/>
    <w:link w:val="FooterChar"/>
    <w:uiPriority w:val="99"/>
    <w:rsid w:val="002C692B"/>
    <w:pPr>
      <w:pBdr>
        <w:top w:val="single" w:sz="6" w:space="1" w:color="auto"/>
      </w:pBdr>
      <w:tabs>
        <w:tab w:val="center" w:pos="4820"/>
        <w:tab w:val="right" w:pos="9639"/>
      </w:tabs>
      <w:spacing w:before="0"/>
    </w:pPr>
    <w:rPr>
      <w:sz w:val="16"/>
    </w:rPr>
  </w:style>
  <w:style w:type="character" w:customStyle="1" w:styleId="FooterChar">
    <w:name w:val="Footer Char"/>
    <w:link w:val="Footer"/>
    <w:uiPriority w:val="99"/>
    <w:semiHidden/>
    <w:locked/>
    <w:rsid w:val="00007EBB"/>
    <w:rPr>
      <w:rFonts w:cs="Times New Roman"/>
      <w:sz w:val="20"/>
      <w:szCs w:val="20"/>
    </w:rPr>
  </w:style>
  <w:style w:type="character" w:styleId="PageNumber">
    <w:name w:val="page number"/>
    <w:uiPriority w:val="99"/>
    <w:rsid w:val="002C692B"/>
    <w:rPr>
      <w:rFonts w:cs="Times New Roman"/>
    </w:rPr>
  </w:style>
  <w:style w:type="paragraph" w:styleId="EnvelopeAddress">
    <w:name w:val="envelope address"/>
    <w:basedOn w:val="Normal"/>
    <w:uiPriority w:val="99"/>
    <w:rsid w:val="002C692B"/>
    <w:pPr>
      <w:framePr w:w="7920" w:h="1980" w:hRule="exact" w:hSpace="180" w:wrap="auto" w:hAnchor="page" w:xAlign="center" w:yAlign="bottom"/>
      <w:spacing w:before="0"/>
      <w:ind w:left="1701"/>
    </w:pPr>
    <w:rPr>
      <w:sz w:val="28"/>
    </w:rPr>
  </w:style>
  <w:style w:type="paragraph" w:styleId="EnvelopeReturn">
    <w:name w:val="envelope return"/>
    <w:basedOn w:val="Normal"/>
    <w:uiPriority w:val="99"/>
    <w:rsid w:val="002C692B"/>
    <w:pPr>
      <w:spacing w:before="0"/>
    </w:pPr>
    <w:rPr>
      <w:sz w:val="16"/>
    </w:rPr>
  </w:style>
  <w:style w:type="paragraph" w:styleId="NormalIndent">
    <w:name w:val="Normal Indent"/>
    <w:basedOn w:val="Normal"/>
    <w:uiPriority w:val="99"/>
    <w:rsid w:val="002C692B"/>
    <w:pPr>
      <w:ind w:left="720"/>
    </w:pPr>
  </w:style>
  <w:style w:type="character" w:styleId="CommentReference">
    <w:name w:val="annotation reference"/>
    <w:uiPriority w:val="99"/>
    <w:semiHidden/>
    <w:rsid w:val="002C692B"/>
    <w:rPr>
      <w:rFonts w:cs="Times New Roman"/>
      <w:sz w:val="16"/>
    </w:rPr>
  </w:style>
  <w:style w:type="paragraph" w:styleId="CommentText">
    <w:name w:val="annotation text"/>
    <w:basedOn w:val="Normal"/>
    <w:link w:val="CommentTextChar"/>
    <w:uiPriority w:val="99"/>
    <w:semiHidden/>
    <w:rsid w:val="002C692B"/>
    <w:rPr>
      <w:sz w:val="20"/>
    </w:rPr>
  </w:style>
  <w:style w:type="character" w:customStyle="1" w:styleId="CommentTextChar">
    <w:name w:val="Comment Text Char"/>
    <w:link w:val="CommentText"/>
    <w:uiPriority w:val="99"/>
    <w:semiHidden/>
    <w:locked/>
    <w:rsid w:val="00007EBB"/>
    <w:rPr>
      <w:rFonts w:cs="Times New Roman"/>
      <w:sz w:val="20"/>
      <w:szCs w:val="20"/>
    </w:rPr>
  </w:style>
  <w:style w:type="paragraph" w:styleId="Title">
    <w:name w:val="Title"/>
    <w:basedOn w:val="Normal"/>
    <w:link w:val="TitleChar"/>
    <w:uiPriority w:val="99"/>
    <w:qFormat/>
    <w:rsid w:val="002C692B"/>
    <w:pPr>
      <w:jc w:val="center"/>
    </w:pPr>
    <w:rPr>
      <w:b/>
      <w:sz w:val="24"/>
    </w:rPr>
  </w:style>
  <w:style w:type="character" w:customStyle="1" w:styleId="TitleChar">
    <w:name w:val="Title Char"/>
    <w:link w:val="Title"/>
    <w:uiPriority w:val="99"/>
    <w:locked/>
    <w:rsid w:val="00007EBB"/>
    <w:rPr>
      <w:rFonts w:ascii="Cambria" w:hAnsi="Cambria" w:cs="Times New Roman"/>
      <w:b/>
      <w:bCs/>
      <w:kern w:val="28"/>
      <w:sz w:val="32"/>
      <w:szCs w:val="32"/>
    </w:rPr>
  </w:style>
  <w:style w:type="paragraph" w:customStyle="1" w:styleId="NumberPara">
    <w:name w:val="NumberPara"/>
    <w:basedOn w:val="Normal"/>
    <w:uiPriority w:val="99"/>
    <w:rsid w:val="002C692B"/>
    <w:pPr>
      <w:spacing w:after="60"/>
      <w:ind w:left="567" w:hanging="567"/>
      <w:jc w:val="both"/>
    </w:pPr>
    <w:rPr>
      <w:sz w:val="24"/>
    </w:rPr>
  </w:style>
  <w:style w:type="paragraph" w:styleId="BodyText">
    <w:name w:val="Body Text"/>
    <w:basedOn w:val="Normal"/>
    <w:link w:val="BodyTextChar"/>
    <w:uiPriority w:val="99"/>
    <w:rsid w:val="002C692B"/>
    <w:pPr>
      <w:jc w:val="both"/>
    </w:pPr>
  </w:style>
  <w:style w:type="character" w:customStyle="1" w:styleId="BodyTextChar">
    <w:name w:val="Body Text Char"/>
    <w:link w:val="BodyText"/>
    <w:uiPriority w:val="99"/>
    <w:semiHidden/>
    <w:locked/>
    <w:rsid w:val="00007EBB"/>
    <w:rPr>
      <w:rFonts w:cs="Times New Roman"/>
      <w:sz w:val="20"/>
      <w:szCs w:val="20"/>
    </w:rPr>
  </w:style>
  <w:style w:type="paragraph" w:customStyle="1" w:styleId="Indent1">
    <w:name w:val="Indent 1"/>
    <w:basedOn w:val="Normal"/>
    <w:uiPriority w:val="99"/>
    <w:rsid w:val="00A15285"/>
    <w:pPr>
      <w:overflowPunct w:val="0"/>
      <w:autoSpaceDE w:val="0"/>
      <w:autoSpaceDN w:val="0"/>
      <w:adjustRightInd w:val="0"/>
      <w:spacing w:before="0"/>
      <w:ind w:left="1134" w:hanging="567"/>
      <w:textAlignment w:val="baseline"/>
    </w:pPr>
    <w:rPr>
      <w:sz w:val="24"/>
      <w:lang w:eastAsia="en-US"/>
    </w:rPr>
  </w:style>
  <w:style w:type="paragraph" w:styleId="ListParagraph">
    <w:name w:val="List Paragraph"/>
    <w:basedOn w:val="Normal"/>
    <w:uiPriority w:val="99"/>
    <w:qFormat/>
    <w:rsid w:val="008B3618"/>
    <w:pPr>
      <w:ind w:left="720"/>
      <w:contextualSpacing/>
    </w:pPr>
  </w:style>
  <w:style w:type="character" w:styleId="Hyperlink">
    <w:name w:val="Hyperlink"/>
    <w:uiPriority w:val="99"/>
    <w:rsid w:val="00E006CF"/>
    <w:rPr>
      <w:rFonts w:cs="Times New Roman"/>
      <w:color w:val="0000FF"/>
      <w:u w:val="single"/>
    </w:rPr>
  </w:style>
  <w:style w:type="character" w:styleId="Strong">
    <w:name w:val="Strong"/>
    <w:uiPriority w:val="99"/>
    <w:qFormat/>
    <w:locked/>
    <w:rsid w:val="00730651"/>
    <w:rPr>
      <w:rFonts w:cs="Times New Roman"/>
      <w:b/>
      <w:bCs/>
    </w:rPr>
  </w:style>
  <w:style w:type="character" w:styleId="Emphasis">
    <w:name w:val="Emphasis"/>
    <w:uiPriority w:val="99"/>
    <w:qFormat/>
    <w:locked/>
    <w:rsid w:val="00730651"/>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912708">
      <w:marLeft w:val="0"/>
      <w:marRight w:val="0"/>
      <w:marTop w:val="0"/>
      <w:marBottom w:val="0"/>
      <w:divBdr>
        <w:top w:val="none" w:sz="0" w:space="0" w:color="auto"/>
        <w:left w:val="none" w:sz="0" w:space="0" w:color="auto"/>
        <w:bottom w:val="none" w:sz="0" w:space="0" w:color="auto"/>
        <w:right w:val="none" w:sz="0" w:space="0" w:color="auto"/>
      </w:divBdr>
    </w:div>
    <w:div w:id="600912710">
      <w:marLeft w:val="0"/>
      <w:marRight w:val="0"/>
      <w:marTop w:val="0"/>
      <w:marBottom w:val="0"/>
      <w:divBdr>
        <w:top w:val="none" w:sz="0" w:space="0" w:color="auto"/>
        <w:left w:val="none" w:sz="0" w:space="0" w:color="auto"/>
        <w:bottom w:val="none" w:sz="0" w:space="0" w:color="auto"/>
        <w:right w:val="none" w:sz="0" w:space="0" w:color="auto"/>
      </w:divBdr>
      <w:divsChild>
        <w:div w:id="600912709">
          <w:marLeft w:val="0"/>
          <w:marRight w:val="0"/>
          <w:marTop w:val="300"/>
          <w:marBottom w:val="300"/>
          <w:divBdr>
            <w:top w:val="single" w:sz="12" w:space="1" w:color="A0A0A0"/>
            <w:left w:val="single" w:sz="12" w:space="0" w:color="A0A0A0"/>
            <w:bottom w:val="single" w:sz="12" w:space="1" w:color="A0A0A0"/>
            <w:right w:val="single" w:sz="12" w:space="0" w:color="A0A0A0"/>
          </w:divBdr>
          <w:divsChild>
            <w:div w:id="60091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T:\Pathology\RPH\Cell%20&amp;%20Tissue%20Lab\Q%20Pulse%20Documents\QPuls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188437-32BF-45BE-9D4B-26A6629B0729}"/>
</file>

<file path=customXml/itemProps2.xml><?xml version="1.0" encoding="utf-8"?>
<ds:datastoreItem xmlns:ds="http://schemas.openxmlformats.org/officeDocument/2006/customXml" ds:itemID="{C78DF35E-4647-4F5F-B855-15F1A7827C44}"/>
</file>

<file path=customXml/itemProps3.xml><?xml version="1.0" encoding="utf-8"?>
<ds:datastoreItem xmlns:ds="http://schemas.openxmlformats.org/officeDocument/2006/customXml" ds:itemID="{8398FC91-AFD2-48AF-B0C0-DC3A5BF981DB}"/>
</file>

<file path=docProps/app.xml><?xml version="1.0" encoding="utf-8"?>
<Properties xmlns="http://schemas.openxmlformats.org/officeDocument/2006/extended-properties" xmlns:vt="http://schemas.openxmlformats.org/officeDocument/2006/docPropsVTypes">
  <Template>QPulse Template.dot</Template>
  <TotalTime>7</TotalTime>
  <Pages>3</Pages>
  <Words>799</Words>
  <Characters>4559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Root Cause Analysis</vt:lpstr>
    </vt:vector>
  </TitlesOfParts>
  <Manager/>
  <Company/>
  <LinksUpToDate>false</LinksUpToDate>
  <CharactersWithSpaces>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Root Cause Analysis</dc:title>
  <dc:subject>DOC156</dc:subject>
  <dc:creator/>
  <cp:keywords>1.0</cp:keywords>
  <dc:description/>
  <cp:lastModifiedBy/>
  <cp:revision>4</cp:revision>
  <cp:lastPrinted>2015-01-30T03:12:00Z</cp:lastPrinted>
  <dcterms:created xsi:type="dcterms:W3CDTF">2015-01-30T05:16:00Z</dcterms:created>
  <dcterms:modified xsi:type="dcterms:W3CDTF">2019-10-09T08:23:00Z</dcterms:modified>
  <cp:category>Quality Manual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y fmtid="{D5CDD505-2E9C-101B-9397-08002B2CF9AE}" pid="3" name="VersionDate">
    <vt:lpwstr>19/07/2004</vt:lpwstr>
  </property>
  <property fmtid="{D5CDD505-2E9C-101B-9397-08002B2CF9AE}" pid="4" name="ContentTypeId">
    <vt:lpwstr>0x0101002BD6C5959EE8D0408FF88BAC4ECBD729</vt:lpwstr>
  </property>
</Properties>
</file>